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C38" w:rsidRPr="007C510F" w:rsidRDefault="00355A4D">
      <w:pPr>
        <w:rPr>
          <w:sz w:val="4"/>
          <w:szCs w:val="2"/>
        </w:rPr>
        <w:sectPr w:rsidR="00CB3C38" w:rsidRPr="007C510F" w:rsidSect="00D01D1B">
          <w:pgSz w:w="11907" w:h="16840" w:code="9"/>
          <w:pgMar w:top="851" w:right="851" w:bottom="851" w:left="1418" w:header="0" w:footer="6" w:gutter="0"/>
          <w:cols w:space="720"/>
          <w:noEndnote/>
          <w:docGrid w:linePitch="360"/>
        </w:sectPr>
      </w:pPr>
      <w:r>
        <w:rPr>
          <w:sz w:val="4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72pt">
            <v:imagedata r:id="rId7" o:title="201804241451561003"/>
          </v:shape>
        </w:pict>
      </w:r>
      <w:bookmarkStart w:id="0" w:name="_GoBack"/>
      <w:bookmarkEnd w:id="0"/>
    </w:p>
    <w:tbl>
      <w:tblPr>
        <w:tblW w:w="10152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7322"/>
      </w:tblGrid>
      <w:tr w:rsidR="00CB3C38" w:rsidRPr="00434772" w:rsidTr="00434772">
        <w:tc>
          <w:tcPr>
            <w:tcW w:w="2830" w:type="dxa"/>
            <w:vAlign w:val="center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Назва розділу, теми</w:t>
            </w:r>
          </w:p>
        </w:tc>
        <w:tc>
          <w:tcPr>
            <w:tcW w:w="7322" w:type="dxa"/>
            <w:vAlign w:val="center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t>Знання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1. Фонетика.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left="20" w:right="10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Графіка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rPr>
                <w:b/>
                <w:color w:val="000000"/>
                <w:sz w:val="36"/>
                <w:szCs w:val="36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Фонетика </w:t>
            </w:r>
            <w:r w:rsidRPr="006213BF">
              <w:rPr>
                <w:color w:val="000000"/>
                <w:sz w:val="28"/>
                <w:szCs w:val="28"/>
                <w:lang w:val="uk-UA"/>
              </w:rPr>
              <w:t xml:space="preserve">як розділ мовознавчої науки про звуковий склад мови. Голосні й приголосні звуки. Приголосні тверді і м’які, дзвінкі й глухі. Позначення звуків мовлення на письмі. Алфавіт. Співвідношення звуків і букв. Звукове значення букв </w:t>
            </w:r>
            <w:r w:rsidRPr="006213BF">
              <w:rPr>
                <w:i/>
                <w:color w:val="000000"/>
                <w:sz w:val="28"/>
                <w:szCs w:val="28"/>
                <w:lang w:val="uk-UA"/>
              </w:rPr>
              <w:t>я, ю, є, ї, щ</w:t>
            </w:r>
            <w:r w:rsidRPr="006213BF">
              <w:rPr>
                <w:color w:val="000000"/>
                <w:sz w:val="28"/>
                <w:szCs w:val="28"/>
                <w:lang w:val="uk-UA"/>
              </w:rPr>
              <w:t>. Склад. Складоподіл. Наголос, наголошені й ненаголошені склади. Уподібнення приго</w:t>
            </w:r>
            <w:r w:rsidRPr="006213BF">
              <w:rPr>
                <w:color w:val="000000"/>
                <w:sz w:val="28"/>
                <w:szCs w:val="28"/>
                <w:lang w:val="uk-UA"/>
              </w:rPr>
              <w:softHyphen/>
              <w:t xml:space="preserve">лосних звуків. Спрощення в групах приголосних. Найпоширеніші випадки чергування голосних і приголосних звуків. Основні випадки чергування </w:t>
            </w:r>
            <w:r w:rsidRPr="006213BF">
              <w:rPr>
                <w:i/>
                <w:color w:val="000000"/>
                <w:sz w:val="28"/>
                <w:szCs w:val="28"/>
                <w:lang w:val="uk-UA"/>
              </w:rPr>
              <w:t>у-в, і-й.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2. Лексикологія. Фразеологія.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rPr>
                <w:b/>
                <w:color w:val="000000"/>
                <w:sz w:val="36"/>
                <w:szCs w:val="36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Лексикологія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 xml:space="preserve">як учення про слово. Ознаки слова як мовної одиниці. Лексичне значення слова. Багатозначні й однозначні слова. Пряме та переносне значення слова. Омоніми. Синоніми. Антоніми. Лексика української мови за походженням. Власне українська лексика. Лексичні запозичення з інших мов. Загальновживані слова. Професійна, діалектна, розмовна лексика. Терміни. Лексика української мови з погляду активного й пасивного вживання. Застарілі й нові слова (неологізми). Нейтральна й емоційно забарвлена лексика. Поняття про стійкі сполуки слів і вирази. 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Фразеологізми.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>Приказки, прислів’я, афоризми (відповідно до словника фразеологізмів за підручниками рівня «стандарт»).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3.Будова слова. Словотвір.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jc w:val="left"/>
              <w:rPr>
                <w:b/>
                <w:color w:val="000000"/>
                <w:sz w:val="36"/>
                <w:szCs w:val="36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Будова слова.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 xml:space="preserve">Основа слова й закінчення. Значущі частини слова: корінь, префікс, суфікс, закінчення. </w:t>
            </w: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Словотвір.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>Твірні основи при словотворенні. Основа похідна й непохідна. Основні способи словотворення в українській мові: префіксальний, префіксально- суфіксальний, суфіксальний, безафіксний, складання слів або основ, перехід з однієї частини мови в іншу. Основні способи творення іменників, прикметників, дієслів, прислівників. Складні слова. Способи їх творення. Сполучні голосні [о], [е] у складних словах.</w:t>
            </w:r>
          </w:p>
        </w:tc>
      </w:tr>
      <w:tr w:rsidR="00CB3C38" w:rsidRPr="00434772" w:rsidTr="004A03A0">
        <w:trPr>
          <w:trHeight w:val="690"/>
        </w:trPr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4.Морфологія.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4.1.Іменник.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rPr>
                <w:b/>
                <w:color w:val="000000"/>
                <w:sz w:val="36"/>
                <w:szCs w:val="36"/>
                <w:lang w:val="uk-UA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rPr>
                <w:b/>
                <w:color w:val="000000"/>
                <w:sz w:val="36"/>
                <w:szCs w:val="36"/>
                <w:lang w:val="uk-UA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rPr>
                <w:b/>
                <w:color w:val="000000"/>
                <w:sz w:val="36"/>
                <w:szCs w:val="36"/>
                <w:lang w:val="uk-UA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rPr>
                <w:b/>
                <w:color w:val="000000"/>
                <w:sz w:val="36"/>
                <w:szCs w:val="36"/>
                <w:lang w:val="uk-UA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rPr>
                <w:b/>
                <w:color w:val="000000"/>
                <w:sz w:val="36"/>
                <w:szCs w:val="36"/>
                <w:lang w:val="uk-UA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rPr>
                <w:b/>
                <w:color w:val="000000"/>
                <w:sz w:val="36"/>
                <w:szCs w:val="36"/>
                <w:lang w:val="uk-UA"/>
              </w:rPr>
            </w:pPr>
          </w:p>
          <w:p w:rsidR="00CB3C38" w:rsidRPr="006213BF" w:rsidRDefault="00CB3C38" w:rsidP="004A03A0">
            <w:pPr>
              <w:pStyle w:val="4"/>
              <w:shd w:val="clear" w:color="auto" w:fill="auto"/>
              <w:spacing w:after="0" w:line="240" w:lineRule="auto"/>
              <w:ind w:right="100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CB3C38" w:rsidRPr="006213BF" w:rsidRDefault="00CB3C38" w:rsidP="004A03A0">
            <w:pPr>
              <w:pStyle w:val="4"/>
              <w:shd w:val="clear" w:color="auto" w:fill="auto"/>
              <w:spacing w:after="0" w:line="240" w:lineRule="auto"/>
              <w:ind w:right="100"/>
              <w:jc w:val="center"/>
              <w:rPr>
                <w:b/>
                <w:color w:val="000000"/>
                <w:sz w:val="36"/>
                <w:szCs w:val="36"/>
                <w:lang w:val="uk-UA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Назва розділу, теми</w:t>
            </w:r>
          </w:p>
        </w:tc>
        <w:tc>
          <w:tcPr>
            <w:tcW w:w="7322" w:type="dxa"/>
            <w:vAlign w:val="center"/>
          </w:tcPr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262"/>
              </w:tabs>
              <w:spacing w:after="0" w:line="240" w:lineRule="auto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lastRenderedPageBreak/>
              <w:t xml:space="preserve">Морфологія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>як розділ мовознавчої науки про частини мови. Іменник як частина мови: значення, морфологічні ознаки, синтаксична роль. Іменники власні та загальні, істоти й неістоти. Рід іменників: чоловічий, жіночий, середній. Іменники спільного роду. Число іменників. Іменники, що вживаються в обох числових формах. Іменники, що мають лише форму однини або лише форму множини. Відмінки іменників. Відміни іменників: перша, друга, третя, четверта. Поділ іменників першої та другої відмін на групи. Особливості вживання та написання</w:t>
            </w:r>
          </w:p>
          <w:p w:rsidR="00CB3C38" w:rsidRPr="006213BF" w:rsidRDefault="00CB3C38" w:rsidP="004A03A0">
            <w:pPr>
              <w:pStyle w:val="4"/>
              <w:shd w:val="clear" w:color="auto" w:fill="auto"/>
              <w:tabs>
                <w:tab w:val="left" w:pos="7262"/>
              </w:tabs>
              <w:spacing w:after="0" w:line="240" w:lineRule="auto"/>
              <w:jc w:val="center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Знання</w:t>
            </w:r>
          </w:p>
          <w:p w:rsidR="00CB3C38" w:rsidRPr="006213BF" w:rsidRDefault="00CB3C38" w:rsidP="004A03A0">
            <w:pPr>
              <w:pStyle w:val="4"/>
              <w:shd w:val="clear" w:color="auto" w:fill="auto"/>
              <w:tabs>
                <w:tab w:val="left" w:pos="7262"/>
              </w:tabs>
              <w:spacing w:after="0" w:line="240" w:lineRule="auto"/>
              <w:rPr>
                <w:b/>
                <w:color w:val="000000"/>
                <w:spacing w:val="0"/>
                <w:sz w:val="36"/>
                <w:szCs w:val="36"/>
                <w:lang w:val="uk-UA"/>
              </w:rPr>
            </w:pPr>
          </w:p>
        </w:tc>
      </w:tr>
      <w:tr w:rsidR="00CB3C38" w:rsidRPr="00434772" w:rsidTr="00434772">
        <w:trPr>
          <w:trHeight w:val="1215"/>
        </w:trPr>
        <w:tc>
          <w:tcPr>
            <w:tcW w:w="2830" w:type="dxa"/>
          </w:tcPr>
          <w:p w:rsidR="00CB3C38" w:rsidRPr="006213BF" w:rsidRDefault="00CB3C38" w:rsidP="00434772">
            <w:pPr>
              <w:pStyle w:val="4"/>
              <w:spacing w:after="0" w:line="240" w:lineRule="auto"/>
              <w:ind w:right="10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A03A0">
            <w:pPr>
              <w:pStyle w:val="4"/>
              <w:shd w:val="clear" w:color="auto" w:fill="auto"/>
              <w:tabs>
                <w:tab w:val="left" w:pos="7262"/>
              </w:tabs>
              <w:spacing w:after="0" w:line="240" w:lineRule="auto"/>
              <w:rPr>
                <w:rStyle w:val="a5"/>
                <w:bCs/>
                <w:spacing w:val="0"/>
                <w:sz w:val="28"/>
                <w:szCs w:val="28"/>
              </w:rPr>
            </w:pP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>відмінкових форм. Букви -а(-я), -у(-ю) в за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softHyphen/>
              <w:t>кінченнях іменників другої відміни. Відмінювання іменників, що мають лише форму множини. Невідмінювані іменники в українській мові. Написання і відмінювання чоловічих і жіночих імен по батькові</w:t>
            </w:r>
            <w:r>
              <w:rPr>
                <w:color w:val="000000"/>
                <w:spacing w:val="0"/>
                <w:sz w:val="28"/>
                <w:szCs w:val="28"/>
                <w:lang w:val="uk-UA"/>
              </w:rPr>
              <w:t>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-108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4.2.Прикметник.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rPr>
                <w:b/>
                <w:color w:val="000000"/>
                <w:sz w:val="36"/>
                <w:szCs w:val="36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leader="underscore" w:pos="8607"/>
              </w:tabs>
              <w:spacing w:after="0" w:line="240" w:lineRule="auto"/>
              <w:rPr>
                <w:b/>
                <w:color w:val="000000"/>
                <w:sz w:val="36"/>
                <w:szCs w:val="36"/>
                <w:lang w:val="uk-UA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Прикметник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 xml:space="preserve">як частина мови: значення, морфологічні ознаки, синтаксична роль. Розряди прикметників за значенням: якісні, відносні та присвійні. Явища взаємопереходу прикметників з одного розряду в інший. Якісні прикметники. Ступені порівняння якісних прикметників: вищий і найвищий, способи їх творення (проста й складена форми). Зміни приголосних при творенні ступенів порівняння прикметників. Особливості відмінювання прикметників </w:t>
            </w:r>
            <w:r w:rsidRPr="006213BF">
              <w:rPr>
                <w:rStyle w:val="21"/>
                <w:spacing w:val="0"/>
                <w:sz w:val="28"/>
                <w:szCs w:val="28"/>
                <w:u w:val="none"/>
              </w:rPr>
              <w:t>(тверда й м’яка групи).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4.3.Числівник.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rPr>
                <w:b/>
                <w:color w:val="000000"/>
                <w:sz w:val="36"/>
                <w:szCs w:val="36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Числівник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>як частина мови: значення, морфологічні ознаки, синтаксична роль. Розряди числівників за значенням: кількісні (на позначення цілих чисел, дробові, збірні) й порядкові. Групи числівників за будовою: прості й складені. Типи відмінювання кіль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softHyphen/>
              <w:t>кісних числівників: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left"/>
              <w:rPr>
                <w:rStyle w:val="a6"/>
                <w:iCs/>
                <w:spacing w:val="0"/>
                <w:sz w:val="28"/>
                <w:szCs w:val="28"/>
              </w:rPr>
            </w:pPr>
            <w:r w:rsidRPr="006213BF">
              <w:rPr>
                <w:i/>
                <w:color w:val="000000"/>
                <w:spacing w:val="0"/>
                <w:sz w:val="28"/>
                <w:szCs w:val="28"/>
                <w:lang w:val="uk-UA"/>
              </w:rPr>
              <w:t>1)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 xml:space="preserve"> </w:t>
            </w:r>
            <w:r w:rsidRPr="006213BF">
              <w:rPr>
                <w:rStyle w:val="a6"/>
                <w:iCs/>
                <w:spacing w:val="0"/>
                <w:sz w:val="28"/>
                <w:szCs w:val="28"/>
              </w:rPr>
              <w:t>один, одна;</w:t>
            </w:r>
          </w:p>
          <w:p w:rsidR="00CB3C38" w:rsidRPr="003A7363" w:rsidRDefault="00CB3C38" w:rsidP="00434772">
            <w:pPr>
              <w:pStyle w:val="30"/>
              <w:shd w:val="clear" w:color="auto" w:fill="auto"/>
              <w:spacing w:line="240" w:lineRule="auto"/>
              <w:jc w:val="left"/>
              <w:rPr>
                <w:iCs/>
                <w:color w:val="000000"/>
                <w:spacing w:val="0"/>
                <w:sz w:val="28"/>
                <w:szCs w:val="28"/>
                <w:lang w:val="uk-UA"/>
              </w:rPr>
            </w:pPr>
            <w:r w:rsidRPr="003A7363">
              <w:rPr>
                <w:iCs/>
                <w:color w:val="000000"/>
                <w:spacing w:val="0"/>
                <w:sz w:val="28"/>
                <w:szCs w:val="28"/>
                <w:lang w:val="uk-UA"/>
              </w:rPr>
              <w:t>2) два, три, чотири;</w:t>
            </w:r>
          </w:p>
          <w:p w:rsidR="00CB3C38" w:rsidRPr="003A7363" w:rsidRDefault="00CB3C38" w:rsidP="00434772">
            <w:pPr>
              <w:pStyle w:val="30"/>
              <w:shd w:val="clear" w:color="auto" w:fill="auto"/>
              <w:spacing w:line="240" w:lineRule="auto"/>
              <w:jc w:val="left"/>
              <w:rPr>
                <w:iCs/>
                <w:color w:val="000000"/>
                <w:spacing w:val="0"/>
                <w:sz w:val="28"/>
                <w:szCs w:val="28"/>
                <w:lang w:val="uk-UA"/>
              </w:rPr>
            </w:pPr>
            <w:r w:rsidRPr="003A7363">
              <w:rPr>
                <w:iCs/>
                <w:color w:val="000000"/>
                <w:spacing w:val="0"/>
                <w:sz w:val="28"/>
                <w:szCs w:val="28"/>
                <w:lang w:val="uk-UA"/>
              </w:rPr>
              <w:t xml:space="preserve">3) </w:t>
            </w:r>
            <w:r w:rsidRPr="006213BF">
              <w:rPr>
                <w:rStyle w:val="31"/>
                <w:i/>
                <w:spacing w:val="0"/>
                <w:sz w:val="28"/>
                <w:szCs w:val="28"/>
              </w:rPr>
              <w:t>від</w:t>
            </w:r>
            <w:r w:rsidRPr="006213BF">
              <w:rPr>
                <w:rStyle w:val="31"/>
                <w:i/>
                <w:spacing w:val="0"/>
                <w:sz w:val="28"/>
                <w:szCs w:val="28"/>
              </w:rPr>
              <w:tab/>
            </w:r>
            <w:r w:rsidRPr="003A7363">
              <w:rPr>
                <w:iCs/>
                <w:color w:val="000000"/>
                <w:spacing w:val="0"/>
                <w:sz w:val="28"/>
                <w:szCs w:val="28"/>
                <w:lang w:val="uk-UA"/>
              </w:rPr>
              <w:t xml:space="preserve">п’яти </w:t>
            </w:r>
            <w:r w:rsidRPr="006213BF">
              <w:rPr>
                <w:rStyle w:val="31"/>
                <w:i/>
                <w:spacing w:val="0"/>
                <w:sz w:val="28"/>
                <w:szCs w:val="28"/>
              </w:rPr>
              <w:t xml:space="preserve">до </w:t>
            </w:r>
            <w:r w:rsidRPr="003A7363">
              <w:rPr>
                <w:iCs/>
                <w:color w:val="000000"/>
                <w:spacing w:val="0"/>
                <w:sz w:val="28"/>
                <w:szCs w:val="28"/>
                <w:lang w:val="uk-UA"/>
              </w:rPr>
              <w:t xml:space="preserve">двадцяти, тридцять, п’ятдесят </w:t>
            </w:r>
            <w:r w:rsidRPr="006213BF">
              <w:rPr>
                <w:rStyle w:val="31"/>
                <w:i/>
                <w:spacing w:val="0"/>
                <w:sz w:val="28"/>
                <w:szCs w:val="28"/>
              </w:rPr>
              <w:t xml:space="preserve">... </w:t>
            </w:r>
            <w:r w:rsidRPr="003A7363">
              <w:rPr>
                <w:iCs/>
                <w:color w:val="000000"/>
                <w:spacing w:val="0"/>
                <w:sz w:val="28"/>
                <w:szCs w:val="28"/>
                <w:lang w:val="uk-UA"/>
              </w:rPr>
              <w:t>вісімдесят;</w:t>
            </w:r>
          </w:p>
          <w:p w:rsidR="00CB3C38" w:rsidRPr="003A7363" w:rsidRDefault="00CB3C38" w:rsidP="00434772">
            <w:pPr>
              <w:pStyle w:val="30"/>
              <w:shd w:val="clear" w:color="auto" w:fill="auto"/>
              <w:tabs>
                <w:tab w:val="left" w:pos="1081"/>
              </w:tabs>
              <w:spacing w:line="240" w:lineRule="auto"/>
              <w:jc w:val="left"/>
              <w:rPr>
                <w:iCs/>
                <w:color w:val="000000"/>
                <w:spacing w:val="0"/>
                <w:sz w:val="28"/>
                <w:szCs w:val="28"/>
                <w:lang w:val="uk-UA"/>
              </w:rPr>
            </w:pPr>
            <w:r w:rsidRPr="003A7363">
              <w:rPr>
                <w:iCs/>
                <w:color w:val="000000"/>
                <w:spacing w:val="0"/>
                <w:sz w:val="28"/>
                <w:szCs w:val="28"/>
                <w:lang w:val="uk-UA"/>
              </w:rPr>
              <w:t>4) сорок,</w:t>
            </w:r>
            <w:r w:rsidRPr="003A7363">
              <w:rPr>
                <w:iCs/>
                <w:color w:val="000000"/>
                <w:spacing w:val="0"/>
                <w:sz w:val="28"/>
                <w:szCs w:val="28"/>
                <w:lang w:val="uk-UA"/>
              </w:rPr>
              <w:tab/>
              <w:t xml:space="preserve"> дев ’яносто, сто;</w:t>
            </w:r>
          </w:p>
          <w:p w:rsidR="00CB3C38" w:rsidRPr="003A7363" w:rsidRDefault="00CB3C38" w:rsidP="00434772">
            <w:pPr>
              <w:pStyle w:val="30"/>
              <w:shd w:val="clear" w:color="auto" w:fill="auto"/>
              <w:tabs>
                <w:tab w:val="left" w:pos="1081"/>
              </w:tabs>
              <w:spacing w:line="240" w:lineRule="auto"/>
              <w:jc w:val="left"/>
              <w:rPr>
                <w:iCs/>
                <w:color w:val="000000"/>
                <w:spacing w:val="0"/>
                <w:sz w:val="28"/>
                <w:szCs w:val="28"/>
                <w:lang w:val="uk-UA"/>
              </w:rPr>
            </w:pPr>
            <w:r w:rsidRPr="003A7363">
              <w:rPr>
                <w:iCs/>
                <w:color w:val="000000"/>
                <w:spacing w:val="0"/>
                <w:sz w:val="28"/>
                <w:szCs w:val="28"/>
                <w:lang w:val="uk-UA"/>
              </w:rPr>
              <w:t>5) двісті - дев ’ятсот;</w:t>
            </w:r>
          </w:p>
          <w:p w:rsidR="00CB3C38" w:rsidRPr="003A7363" w:rsidRDefault="00CB3C38" w:rsidP="00434772">
            <w:pPr>
              <w:pStyle w:val="30"/>
              <w:shd w:val="clear" w:color="auto" w:fill="auto"/>
              <w:tabs>
                <w:tab w:val="left" w:pos="908"/>
              </w:tabs>
              <w:spacing w:line="240" w:lineRule="auto"/>
              <w:jc w:val="left"/>
              <w:rPr>
                <w:iCs/>
                <w:color w:val="000000"/>
                <w:spacing w:val="0"/>
                <w:sz w:val="28"/>
                <w:szCs w:val="28"/>
                <w:lang w:val="uk-UA"/>
              </w:rPr>
            </w:pPr>
            <w:r w:rsidRPr="003A7363">
              <w:rPr>
                <w:iCs/>
                <w:color w:val="000000"/>
                <w:spacing w:val="0"/>
                <w:sz w:val="28"/>
                <w:szCs w:val="28"/>
                <w:lang w:val="uk-UA"/>
              </w:rPr>
              <w:t>6) нуль,</w:t>
            </w:r>
            <w:r w:rsidRPr="003A7363">
              <w:rPr>
                <w:iCs/>
                <w:color w:val="000000"/>
                <w:spacing w:val="0"/>
                <w:sz w:val="28"/>
                <w:szCs w:val="28"/>
                <w:lang w:val="uk-UA"/>
              </w:rPr>
              <w:tab/>
              <w:t>тисяча, мільйон, мільярд;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left"/>
              <w:rPr>
                <w:i/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i/>
                <w:color w:val="000000"/>
                <w:spacing w:val="0"/>
                <w:sz w:val="28"/>
                <w:szCs w:val="28"/>
                <w:lang w:val="uk-UA"/>
              </w:rPr>
              <w:t>7) збірні;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left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i/>
                <w:color w:val="000000"/>
                <w:spacing w:val="0"/>
                <w:sz w:val="28"/>
                <w:szCs w:val="28"/>
                <w:lang w:val="uk-UA"/>
              </w:rPr>
              <w:t>8) дробові.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ab/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ab/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>Порядкові числівники, особливості їх відмінювання.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leader="underscore" w:pos="8084"/>
              </w:tabs>
              <w:spacing w:after="0" w:line="240" w:lineRule="auto"/>
              <w:rPr>
                <w:b/>
                <w:color w:val="000000"/>
                <w:sz w:val="36"/>
                <w:szCs w:val="36"/>
                <w:lang w:val="uk-UA"/>
              </w:rPr>
            </w:pPr>
            <w:r w:rsidRPr="006213BF">
              <w:rPr>
                <w:rStyle w:val="21"/>
                <w:spacing w:val="0"/>
                <w:sz w:val="28"/>
                <w:szCs w:val="28"/>
                <w:u w:val="none"/>
              </w:rPr>
              <w:t>Особливості правопису числівників.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4.4. Займенник.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rPr>
                <w:b/>
                <w:color w:val="000000"/>
                <w:sz w:val="36"/>
                <w:szCs w:val="36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leader="underscore" w:pos="8598"/>
              </w:tabs>
              <w:spacing w:after="0" w:line="240" w:lineRule="auto"/>
              <w:ind w:left="20" w:right="-1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Займенник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 xml:space="preserve">як частина мови: значення, морфологічні ознаки, синтаксична роль. Співвіднесеність займенників з іменниками, прикметниками й числівниками. Розряди займенників за значенням: особові, зворотний, присвійні, вказівні, означальні, питальні, відносні, неозначені, заперечні. Особливості їх відмінювання. Творення й </w:t>
            </w:r>
            <w:r w:rsidRPr="006213BF">
              <w:rPr>
                <w:rStyle w:val="21"/>
                <w:spacing w:val="0"/>
                <w:sz w:val="28"/>
                <w:szCs w:val="28"/>
                <w:u w:val="none"/>
              </w:rPr>
              <w:t>правопис неозначених і заперечних займенників</w:t>
            </w:r>
            <w:r>
              <w:rPr>
                <w:rStyle w:val="21"/>
                <w:spacing w:val="0"/>
                <w:sz w:val="28"/>
                <w:szCs w:val="28"/>
                <w:u w:val="none"/>
              </w:rPr>
              <w:t>.</w:t>
            </w:r>
          </w:p>
        </w:tc>
      </w:tr>
      <w:tr w:rsidR="00CB3C38" w:rsidRPr="00434772" w:rsidTr="00434772">
        <w:trPr>
          <w:trHeight w:val="705"/>
        </w:trPr>
        <w:tc>
          <w:tcPr>
            <w:tcW w:w="2830" w:type="dxa"/>
          </w:tcPr>
          <w:p w:rsidR="00CB3C38" w:rsidRPr="006213BF" w:rsidRDefault="00CB3C38" w:rsidP="0068095E">
            <w:pPr>
              <w:pStyle w:val="4"/>
              <w:shd w:val="clear" w:color="auto" w:fill="auto"/>
              <w:spacing w:after="0" w:line="240" w:lineRule="auto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4.5. Дієслово.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CB3C38" w:rsidRPr="006213BF" w:rsidRDefault="00CB3C38" w:rsidP="0068095E">
            <w:pPr>
              <w:pStyle w:val="4"/>
              <w:shd w:val="clear" w:color="auto" w:fill="auto"/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Назва розділу, теми</w:t>
            </w: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6696"/>
              </w:tabs>
              <w:spacing w:after="0" w:line="240" w:lineRule="auto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lastRenderedPageBreak/>
              <w:t xml:space="preserve">Дієслово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 xml:space="preserve">як частина мови: значення, морфологічні ознаки, синтаксична роль. Форми дієслова: дієвідмінювані, відмінювані (дієприкметник) і незмінні (інфінітив, дієприслівник, форми на -но, -то). Безособові дієслова. Види дієслів: доконаний і недоконаний. Творення видових форм. Часи дієслова: минулий, теперішній, майбутній. Способи дієслова: дійсний, умовний, наказовий. Творення 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262"/>
              </w:tabs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Знання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262"/>
                <w:tab w:val="left" w:leader="underscore" w:pos="8314"/>
                <w:tab w:val="left" w:leader="underscore" w:pos="8612"/>
              </w:tabs>
              <w:spacing w:after="0" w:line="240" w:lineRule="auto"/>
              <w:ind w:left="20"/>
              <w:jc w:val="center"/>
              <w:rPr>
                <w:rStyle w:val="a5"/>
                <w:bCs/>
                <w:spacing w:val="0"/>
                <w:sz w:val="28"/>
                <w:szCs w:val="28"/>
              </w:rPr>
            </w:pPr>
          </w:p>
        </w:tc>
      </w:tr>
      <w:tr w:rsidR="00CB3C38" w:rsidRPr="00434772" w:rsidTr="00434772">
        <w:trPr>
          <w:trHeight w:val="4808"/>
        </w:trPr>
        <w:tc>
          <w:tcPr>
            <w:tcW w:w="2830" w:type="dxa"/>
          </w:tcPr>
          <w:p w:rsidR="00CB3C38" w:rsidRPr="006213BF" w:rsidRDefault="00CB3C38" w:rsidP="00434772">
            <w:pPr>
              <w:pStyle w:val="4"/>
              <w:spacing w:after="0" w:line="240" w:lineRule="auto"/>
              <w:jc w:val="left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6696"/>
              </w:tabs>
              <w:spacing w:after="0" w:line="240" w:lineRule="auto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 xml:space="preserve">форм умовного та наказового способів дієслів. Словозміна дієслів І та II дієвідміни. Особові та числові форми дієслів (теперішнього та майбутнього часу й наказового способу). Родові та числові форми дієслів (минулого часу й умовного способу). Чергування приголосних в особових формах дієслів теперішнього та майбутнього часу. 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6696"/>
              </w:tabs>
              <w:spacing w:after="0" w:line="240" w:lineRule="auto"/>
              <w:ind w:left="20" w:right="-1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Дієприкметник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>як особлива форма дієслова: значення, морфологічні ознаки, синтаксична роль. Активні та пасивні дієприкметники. Творення активних і пасивних дієприкметників теперішнього й минулого часу. Відмінювання дієприкметників. Дієприкметниковий зворот. Безособові форми на -но, -то.</w:t>
            </w:r>
          </w:p>
          <w:p w:rsidR="00CB3C38" w:rsidRPr="006213BF" w:rsidRDefault="00CB3C38" w:rsidP="00434772">
            <w:pPr>
              <w:pStyle w:val="4"/>
              <w:tabs>
                <w:tab w:val="left" w:pos="7262"/>
                <w:tab w:val="left" w:leader="underscore" w:pos="8314"/>
                <w:tab w:val="left" w:leader="underscore" w:pos="8612"/>
              </w:tabs>
              <w:spacing w:after="0" w:line="240" w:lineRule="auto"/>
              <w:ind w:left="20"/>
              <w:rPr>
                <w:rStyle w:val="a5"/>
                <w:bCs/>
                <w:spacing w:val="0"/>
                <w:sz w:val="28"/>
                <w:szCs w:val="28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Дієприслівник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 xml:space="preserve">як особлива форма дієслова: значення, морфологічні ознаки, синтаксична роль. Дієприслівники доконаного й недоконаного </w:t>
            </w:r>
            <w:r w:rsidRPr="006213BF">
              <w:rPr>
                <w:rStyle w:val="21"/>
                <w:spacing w:val="0"/>
                <w:sz w:val="28"/>
                <w:szCs w:val="28"/>
                <w:u w:val="none"/>
              </w:rPr>
              <w:t>виду, їх творення. Дієприслівниковий зворот.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4.6.Прислівник.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leader="underscore" w:pos="8598"/>
              </w:tabs>
              <w:spacing w:after="0" w:line="240" w:lineRule="auto"/>
              <w:ind w:left="20" w:right="-1"/>
              <w:rPr>
                <w:rStyle w:val="a5"/>
                <w:bCs/>
                <w:spacing w:val="0"/>
                <w:sz w:val="28"/>
                <w:szCs w:val="28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Прислівник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 xml:space="preserve">як частина мови: значення, морфологічні ознаки, синтаксична роль. Розряди прислівників за значенням. Ступені </w:t>
            </w:r>
            <w:r>
              <w:rPr>
                <w:color w:val="000000"/>
                <w:spacing w:val="0"/>
                <w:sz w:val="28"/>
                <w:szCs w:val="28"/>
                <w:lang w:val="uk-UA"/>
              </w:rPr>
              <w:t>порівняння прислівників: вищий і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 xml:space="preserve"> найвищий. Зміни приголосних при творенні прислівників вищого та найвищого ступенів. Правопис прислівників на   -о, -е, утворених від прикметників і дієприкметників. Написання разом, окремо й через дефіс прислівників і сполучень </w:t>
            </w:r>
            <w:r w:rsidRPr="006213BF">
              <w:rPr>
                <w:rStyle w:val="21"/>
                <w:spacing w:val="0"/>
                <w:sz w:val="28"/>
                <w:szCs w:val="28"/>
                <w:u w:val="none"/>
              </w:rPr>
              <w:t>прислівникового типу</w:t>
            </w:r>
            <w:r>
              <w:rPr>
                <w:rStyle w:val="21"/>
                <w:spacing w:val="0"/>
                <w:sz w:val="28"/>
                <w:szCs w:val="28"/>
                <w:u w:val="none"/>
              </w:rPr>
              <w:t>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ind w:right="12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4.7.Службові частини мови.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ind w:left="20" w:right="20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Прийменник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>як службова частина мови. Групи прийменників за походженням: непохідні (первинні) й похідні (вторинні, утворені від інших слів). Групи прийменників за будовою: прості, складні й складені. Зв’язок прийменника з непрямими відмінками іменника. Правопис прийменників.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ind w:left="20" w:right="20"/>
              <w:rPr>
                <w:color w:val="000000"/>
                <w:spacing w:val="0"/>
                <w:sz w:val="28"/>
                <w:szCs w:val="28"/>
                <w:lang w:val="uk-UA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Сполучник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>як службова частина мови. Групи сполучників за значенням і синтаксичною роллю: сурядні (єднальні, протиставні, розділові) й підрядні (часові, причинові, умовні, способу дії, мети, допустові, порівняльні, з’ясувальні, наслідкові). Групи сполучників за вживанням (одиничні, парні, повторювані) та за будовою (прості, складні, складені). Правопис сполучників.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ind w:left="20" w:right="20"/>
              <w:rPr>
                <w:rStyle w:val="a5"/>
                <w:b w:val="0"/>
                <w:spacing w:val="0"/>
                <w:sz w:val="28"/>
                <w:szCs w:val="28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Частка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>як службова частина мови. Групи часток за значенням і вживанням: формотворчі, словотворчі, модальні. Правопис часток.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4.8. Вигук.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left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68095E">
            <w:pPr>
              <w:pStyle w:val="4"/>
              <w:shd w:val="clear" w:color="auto" w:fill="auto"/>
              <w:spacing w:after="0"/>
              <w:ind w:left="20" w:right="20"/>
              <w:rPr>
                <w:rStyle w:val="a5"/>
                <w:bCs/>
                <w:spacing w:val="0"/>
                <w:sz w:val="28"/>
                <w:szCs w:val="28"/>
              </w:rPr>
            </w:pPr>
            <w:r w:rsidRPr="006213BF">
              <w:rPr>
                <w:rStyle w:val="a5"/>
                <w:bCs/>
                <w:spacing w:val="0"/>
                <w:sz w:val="28"/>
                <w:szCs w:val="28"/>
              </w:rPr>
              <w:t xml:space="preserve">Вигук </w:t>
            </w:r>
            <w:r w:rsidRPr="006213BF">
              <w:rPr>
                <w:color w:val="000000"/>
                <w:spacing w:val="0"/>
                <w:sz w:val="28"/>
                <w:szCs w:val="28"/>
                <w:lang w:val="uk-UA"/>
              </w:rPr>
              <w:t>як частина мови. Групи вигуків за походженням: непохідні й похідні. Значення вигуків. Звуконаслідувальні слова. Правопис вигуків.</w:t>
            </w:r>
          </w:p>
        </w:tc>
      </w:tr>
      <w:tr w:rsidR="00CB3C38" w:rsidRPr="00434772" w:rsidTr="00434772">
        <w:tc>
          <w:tcPr>
            <w:tcW w:w="2830" w:type="dxa"/>
            <w:vAlign w:val="center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Назва розділу, теми</w:t>
            </w:r>
          </w:p>
        </w:tc>
        <w:tc>
          <w:tcPr>
            <w:tcW w:w="7322" w:type="dxa"/>
            <w:vAlign w:val="center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t>Знання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5. Синтаксис.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5.1.Словосполу-чення.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ind w:left="20" w:right="20"/>
              <w:rPr>
                <w:rStyle w:val="a5"/>
                <w:b w:val="0"/>
                <w:spacing w:val="7"/>
                <w:sz w:val="28"/>
                <w:szCs w:val="28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Завдання синтаксису. Словосполучення та речення як основні одиниці синтаксису. Підрядний і сурядний зв’язок між словами й частинами складного речення. Головне й залежне слово в словосполученні. Типи словосполучень за морфологічним вираженням головного слова. Словосполучення непоширені й поширені.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5.2. Речення.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leader="underscore" w:pos="8598"/>
              </w:tabs>
              <w:spacing w:after="0" w:line="240" w:lineRule="auto"/>
              <w:ind w:left="20" w:right="-1"/>
              <w:rPr>
                <w:rStyle w:val="a5"/>
                <w:bCs/>
                <w:spacing w:val="0"/>
                <w:sz w:val="28"/>
                <w:szCs w:val="28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 xml:space="preserve">Речення як основна синтаксична одиниця. Граматична основа речення. Порядок слів у реченні. Види речень у сучасній українській мові: за метою висловлювання (розповідні, питальні й спонукальні); за емоційним забарвленням (окличні й неокличні); за будовою (прості й складні); за складом граматичної основи (двоскладні й односкладні); за наявністю чи відсутністю другорядних членів (непоширені й поширені); за наявністю необхідних членів речення (повні й неповні); за наявністю чи відсутністю ускладнювальних засобів (однорідних членів речення, вставних слів, словосполучень, речень, відокремлених </w:t>
            </w:r>
            <w:r w:rsidRPr="006213BF">
              <w:rPr>
                <w:rStyle w:val="21"/>
                <w:sz w:val="28"/>
                <w:szCs w:val="28"/>
                <w:u w:val="none"/>
              </w:rPr>
              <w:t>членів речення, звертання).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5.2.1. Просте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двоскладне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речення.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ind w:left="20" w:right="20"/>
              <w:rPr>
                <w:rStyle w:val="a5"/>
                <w:b w:val="0"/>
                <w:spacing w:val="7"/>
                <w:sz w:val="28"/>
                <w:szCs w:val="28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Підмет і присудок як головні члени двоскладного речення. Особливості узгодження присудка з підметом. Способи вираження підмета. Типи присудків: простий і складений (іменний і дієслівний). Способи їх вираження</w:t>
            </w:r>
            <w:r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3F6459">
            <w:pPr>
              <w:pStyle w:val="4"/>
              <w:shd w:val="clear" w:color="auto" w:fill="auto"/>
              <w:spacing w:after="0" w:line="240" w:lineRule="auto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Style w:val="32"/>
                <w:sz w:val="28"/>
                <w:szCs w:val="28"/>
              </w:rPr>
              <w:t>5.2.2.Другорядні члени речення у двоскладному й односкладному реченні.</w:t>
            </w: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leader="underscore" w:pos="8598"/>
              </w:tabs>
              <w:spacing w:after="0" w:line="240" w:lineRule="auto"/>
              <w:ind w:left="20" w:right="-1"/>
              <w:rPr>
                <w:rStyle w:val="a5"/>
                <w:bCs/>
                <w:spacing w:val="0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Означення узгоджене й неузгоджене. Прикладка як різновид означення. Додаток. Типи обставин за значенням. Способи вираження означень, додатків, обставин. Порівняльний зворот. Функції порівняльного звороту в реченні (обставина способу дії, присудок).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5.2.3.Односкладні речення.</w:t>
            </w: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leader="underscore" w:pos="8598"/>
              </w:tabs>
              <w:spacing w:after="0" w:line="240" w:lineRule="auto"/>
              <w:ind w:left="20" w:right="-1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Граматична основа односкладного речення. Типи односкладних речень за способом вираження та значенням головного члена, односкладні речення з головним членом у формі присудка (означено-особові, неозначено-особові, узагальнено-особові, безособові) та односкладні речення з головним членом у формі підмета (називні). Способи вираження головних членів односкладних речень Розділові знаки в односкладному реченні.</w:t>
            </w:r>
          </w:p>
        </w:tc>
      </w:tr>
      <w:tr w:rsidR="00CB3C38" w:rsidRPr="00434772" w:rsidTr="00434772">
        <w:trPr>
          <w:trHeight w:val="720"/>
        </w:trPr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Style w:val="32"/>
                <w:sz w:val="28"/>
                <w:szCs w:val="28"/>
              </w:rPr>
              <w:t>5.2.4. Речення з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Style w:val="32"/>
                <w:sz w:val="28"/>
                <w:szCs w:val="28"/>
              </w:rPr>
              <w:t>однорідними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членами.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rStyle w:val="32"/>
                <w:sz w:val="28"/>
                <w:szCs w:val="28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rStyle w:val="32"/>
                <w:sz w:val="28"/>
                <w:szCs w:val="28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center"/>
              <w:rPr>
                <w:rStyle w:val="32"/>
                <w:sz w:val="28"/>
                <w:szCs w:val="28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Назва розділу, теми</w:t>
            </w: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leader="underscore" w:pos="8598"/>
              </w:tabs>
              <w:spacing w:after="0" w:line="240" w:lineRule="auto"/>
              <w:ind w:left="20" w:right="-1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lastRenderedPageBreak/>
              <w:t>Узагальнювальні слова в реченнях з однорідними членами. Речення зі звертанням. Звертання непоширені й поширені. Речення зі вставними словами, словосполученнями, реченнями, їх значення. Речення з відокремленими членами. Відокремлені означення,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262"/>
              </w:tabs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Style w:val="32"/>
                <w:sz w:val="28"/>
                <w:szCs w:val="28"/>
              </w:rPr>
              <w:lastRenderedPageBreak/>
              <w:t xml:space="preserve"> </w:t>
            </w: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t>Знання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leader="underscore" w:pos="8598"/>
              </w:tabs>
              <w:spacing w:after="0" w:line="240" w:lineRule="auto"/>
              <w:ind w:left="20" w:right="-1"/>
              <w:rPr>
                <w:rStyle w:val="32"/>
                <w:sz w:val="28"/>
                <w:szCs w:val="28"/>
              </w:rPr>
            </w:pPr>
          </w:p>
        </w:tc>
      </w:tr>
      <w:tr w:rsidR="00CB3C38" w:rsidRPr="00434772" w:rsidTr="00434772">
        <w:trPr>
          <w:trHeight w:val="1250"/>
        </w:trPr>
        <w:tc>
          <w:tcPr>
            <w:tcW w:w="2830" w:type="dxa"/>
          </w:tcPr>
          <w:p w:rsidR="00CB3C38" w:rsidRPr="006213BF" w:rsidRDefault="00CB3C38" w:rsidP="00434772">
            <w:pPr>
              <w:pStyle w:val="4"/>
              <w:spacing w:after="0" w:line="240" w:lineRule="auto"/>
              <w:rPr>
                <w:rStyle w:val="32"/>
                <w:sz w:val="28"/>
                <w:szCs w:val="28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tabs>
                <w:tab w:val="left" w:leader="underscore" w:pos="8598"/>
              </w:tabs>
              <w:spacing w:after="0" w:line="240" w:lineRule="auto"/>
              <w:ind w:left="20" w:right="-1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прикладки - непоширені й поширені. Відокремлені додатки, обставини. Відокремлені уточнювальні члени речення. Розділові знаки у реченнях з однорідними членами.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left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5.2.5. Складне речення.</w:t>
            </w: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Style w:val="32"/>
                <w:sz w:val="28"/>
                <w:szCs w:val="28"/>
              </w:rPr>
              <w:t>Ознаки складного речення. Засоби зв’язку простих речень у складному</w:t>
            </w:r>
            <w:r>
              <w:rPr>
                <w:rStyle w:val="32"/>
                <w:sz w:val="28"/>
                <w:szCs w:val="28"/>
              </w:rPr>
              <w:t>: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01"/>
              </w:tabs>
              <w:spacing w:after="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Style w:val="32"/>
                <w:sz w:val="28"/>
                <w:szCs w:val="28"/>
              </w:rPr>
              <w:t>1) інтонація й сполучники або сполучні слова;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25"/>
              </w:tabs>
              <w:spacing w:after="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Style w:val="32"/>
                <w:sz w:val="28"/>
                <w:szCs w:val="28"/>
              </w:rPr>
              <w:t>2) інтонація.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leader="underscore" w:pos="8598"/>
              </w:tabs>
              <w:spacing w:after="0" w:line="240" w:lineRule="auto"/>
              <w:ind w:left="20" w:right="-1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Типи складних речень за способом зв’язку їх частин: сполучникові й безсполучникові. Сурядний і підрядний зв’язок між частинами складного речення.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5.2.5.1.Складносу-рядне речення.</w:t>
            </w: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326" w:lineRule="exac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Style w:val="32"/>
                <w:sz w:val="28"/>
                <w:szCs w:val="28"/>
              </w:rPr>
              <w:t>Єднальні, протиставні та розділові сполучники в складносурядному реченні. Смислові зв’язки між частинами складносурядного речення</w:t>
            </w:r>
            <w:r>
              <w:rPr>
                <w:rStyle w:val="32"/>
                <w:sz w:val="28"/>
                <w:szCs w:val="28"/>
              </w:rPr>
              <w:t>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5.2.5.2.Складно-підрядне речення.</w:t>
            </w: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Style w:val="32"/>
                <w:sz w:val="28"/>
                <w:szCs w:val="28"/>
              </w:rPr>
              <w:t>Складнопідрядне речення, його будова. Головне й підрядне речення. Підрядні сполучники й сполучні слова як засоби зв’язку у складнопідрядному реченні. Основні види підрядних речень: означальні, з’ясувальні, обставинні (місця, часу, способу дії та сту</w:t>
            </w:r>
            <w:r w:rsidRPr="006213BF">
              <w:rPr>
                <w:rStyle w:val="32"/>
                <w:sz w:val="28"/>
                <w:szCs w:val="28"/>
              </w:rPr>
              <w:softHyphen/>
              <w:t>пеня, порівняльні, причини, наслідкові, мети, умовні, допустові). Складнопідрядні речення з кількома підрядними, їх типи за характером зв’язку між частинами</w:t>
            </w:r>
            <w:r>
              <w:rPr>
                <w:rStyle w:val="32"/>
                <w:sz w:val="28"/>
                <w:szCs w:val="28"/>
              </w:rPr>
              <w:t>: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840"/>
              </w:tabs>
              <w:spacing w:after="0"/>
              <w:ind w:left="12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Style w:val="32"/>
                <w:sz w:val="28"/>
                <w:szCs w:val="28"/>
              </w:rPr>
              <w:t>1) складнопідрядні речення з послідовною підрядністю;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840"/>
              </w:tabs>
              <w:spacing w:after="0"/>
              <w:ind w:left="120"/>
              <w:jc w:val="left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2) складнопідрядні речення з однорідною підрядністю;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840"/>
              </w:tabs>
              <w:spacing w:after="0"/>
              <w:ind w:left="120"/>
              <w:jc w:val="left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3) складнопідрядні речення з неоднорідною підрядністю</w:t>
            </w:r>
            <w:r>
              <w:rPr>
                <w:rStyle w:val="32"/>
                <w:sz w:val="28"/>
                <w:szCs w:val="28"/>
              </w:rPr>
              <w:t>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3F6459">
            <w:pPr>
              <w:pStyle w:val="4"/>
              <w:shd w:val="clear" w:color="auto" w:fill="auto"/>
              <w:spacing w:after="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5.2.5.3.Безсполуч-никове складне речення.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rStyle w:val="32"/>
                <w:sz w:val="28"/>
                <w:szCs w:val="28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059"/>
              </w:tabs>
              <w:spacing w:after="0"/>
              <w:ind w:left="2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Типи безсполучникових складних речень за характером смислових відношень між складовими частинами–реченнями:</w:t>
            </w:r>
          </w:p>
          <w:p w:rsidR="00CB3C38" w:rsidRPr="006213BF" w:rsidRDefault="00CB3C38" w:rsidP="00434772">
            <w:pPr>
              <w:pStyle w:val="4"/>
              <w:numPr>
                <w:ilvl w:val="0"/>
                <w:numId w:val="6"/>
              </w:numPr>
              <w:shd w:val="clear" w:color="auto" w:fill="auto"/>
              <w:tabs>
                <w:tab w:val="left" w:pos="298"/>
              </w:tabs>
              <w:spacing w:after="0"/>
              <w:ind w:left="2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з однорідними частинами-реченнями (рівноправними);</w:t>
            </w:r>
          </w:p>
          <w:p w:rsidR="00CB3C38" w:rsidRPr="006213BF" w:rsidRDefault="00CB3C38" w:rsidP="00434772">
            <w:pPr>
              <w:pStyle w:val="4"/>
              <w:numPr>
                <w:ilvl w:val="0"/>
                <w:numId w:val="6"/>
              </w:numPr>
              <w:shd w:val="clear" w:color="auto" w:fill="auto"/>
              <w:tabs>
                <w:tab w:val="left" w:pos="322"/>
              </w:tabs>
              <w:spacing w:after="0"/>
              <w:ind w:left="20" w:right="26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 xml:space="preserve">з неоднорідними частинами (пояснюваною і пояснювальною). 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322"/>
              </w:tabs>
              <w:spacing w:after="0"/>
              <w:ind w:left="20" w:right="260"/>
              <w:jc w:val="left"/>
              <w:rPr>
                <w:rStyle w:val="32"/>
                <w:sz w:val="28"/>
                <w:szCs w:val="28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Розділові знаки в безсполучниковому складному реченні.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8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 xml:space="preserve">5.2.5.4. Складні речення з різними видами сполучникового й безсполучникового </w:t>
            </w:r>
            <w:r w:rsidRPr="006213BF">
              <w:rPr>
                <w:rStyle w:val="21"/>
                <w:sz w:val="28"/>
                <w:szCs w:val="28"/>
                <w:u w:val="none"/>
              </w:rPr>
              <w:t>зв’язку.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left="15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Складні речення з різними видами сполучникового й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 xml:space="preserve"> безсполучникового зв’язку.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left="15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CB3C38" w:rsidRPr="00434772" w:rsidTr="00434772">
        <w:tc>
          <w:tcPr>
            <w:tcW w:w="2830" w:type="dxa"/>
            <w:vAlign w:val="center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Назва розділу, теми</w:t>
            </w:r>
          </w:p>
        </w:tc>
        <w:tc>
          <w:tcPr>
            <w:tcW w:w="7322" w:type="dxa"/>
            <w:vAlign w:val="center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right="100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t>Знання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317" w:lineRule="exact"/>
              <w:ind w:right="70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5.3. Способи відтворення чужого мовлення.</w:t>
            </w: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left="20" w:right="4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Пряма й непряма мова. Речення з прямою мовою. Слова автора. Заміна прямої мови непрямою. Цитата як різновид прямої мови. Діалог.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059"/>
              </w:tabs>
              <w:spacing w:after="0"/>
              <w:ind w:left="20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6. Стилістика.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326" w:lineRule="exact"/>
              <w:ind w:left="20" w:right="4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Стилі мовлення (розмовний, науковий, художній, офіційно-діловий, публіцистичний), їх основні ознаки, функції.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7. Орфоепія.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ind w:left="20" w:right="4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Відображення вимови голосних (наголошених і ненаголошених) через фонетичну транскрипцію.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ind w:left="2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Відображення вимови приголосних звуків: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898"/>
              </w:tabs>
              <w:spacing w:after="0" w:line="240" w:lineRule="auto"/>
              <w:ind w:left="2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1) [дж], [дз], [дз'];</w:t>
            </w:r>
          </w:p>
          <w:p w:rsidR="00CB3C38" w:rsidRPr="006213BF" w:rsidRDefault="00CB3C38" w:rsidP="00434772">
            <w:pPr>
              <w:pStyle w:val="23"/>
              <w:shd w:val="clear" w:color="auto" w:fill="auto"/>
              <w:tabs>
                <w:tab w:val="left" w:pos="337"/>
              </w:tabs>
              <w:spacing w:line="240" w:lineRule="auto"/>
              <w:ind w:left="2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2) [ґ];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50"/>
              </w:tabs>
              <w:spacing w:after="0" w:line="240" w:lineRule="auto"/>
              <w:ind w:left="2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3) [ж], [ч], [ш], [дж];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45"/>
              </w:tabs>
              <w:spacing w:after="0" w:line="240" w:lineRule="auto"/>
              <w:ind w:left="2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4) груп приголосних (уподібнення, спрощення);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30"/>
              </w:tabs>
              <w:spacing w:after="0" w:line="240" w:lineRule="auto"/>
              <w:ind w:left="2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5) м’яких приголосних;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45"/>
              </w:tabs>
              <w:spacing w:after="0" w:line="240" w:lineRule="auto"/>
              <w:ind w:left="2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6) подовжених приголосних.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ind w:left="2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Вимова слів з апострофом.</w:t>
            </w:r>
          </w:p>
        </w:tc>
      </w:tr>
      <w:tr w:rsidR="00CB3C38" w:rsidRPr="00434772" w:rsidTr="00434772"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>8.Орфографія.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ind w:left="20" w:right="4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 xml:space="preserve">Правопис літер, що позначають ненаголошені голосні [е], [и], [о] в коренях слів. Спрощення в групах приголосних. Сполучення </w:t>
            </w:r>
            <w:r w:rsidRPr="006213BF">
              <w:rPr>
                <w:rStyle w:val="a6"/>
                <w:iCs/>
                <w:sz w:val="28"/>
                <w:szCs w:val="28"/>
              </w:rPr>
              <w:t xml:space="preserve">йо, ьо. </w:t>
            </w:r>
            <w:r w:rsidRPr="006213BF">
              <w:rPr>
                <w:color w:val="000000"/>
                <w:sz w:val="28"/>
                <w:szCs w:val="28"/>
                <w:lang w:val="uk-UA"/>
              </w:rPr>
              <w:t>Правила вживання м’якого знака. Правила вживання апострофа. По</w:t>
            </w:r>
            <w:r w:rsidRPr="006213BF">
              <w:rPr>
                <w:color w:val="000000"/>
                <w:sz w:val="28"/>
                <w:szCs w:val="28"/>
                <w:lang w:val="uk-UA"/>
              </w:rPr>
              <w:softHyphen/>
              <w:t>двоєння букв на позначення подовжених м’яких приголосних і збігу однакових приголосних звуків. Правопис префіксів і суфіксів. Позначення чергування приголосних звуків на письмі. Правопис великої літери.</w:t>
            </w:r>
          </w:p>
          <w:p w:rsidR="00CB3C38" w:rsidRPr="006213BF" w:rsidRDefault="00CB3C38" w:rsidP="0036437A">
            <w:pPr>
              <w:pStyle w:val="4"/>
              <w:shd w:val="clear" w:color="auto" w:fill="auto"/>
              <w:spacing w:after="0"/>
              <w:ind w:left="20" w:right="4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color w:val="000000"/>
                <w:sz w:val="28"/>
                <w:szCs w:val="28"/>
                <w:lang w:val="uk-UA"/>
              </w:rPr>
              <w:t xml:space="preserve">Лапки у власних назвах. Написання слів іншомовного походження. Основні правила переносу слів з рядка в рядок. Написання складних слів разом і через дефіс. Правопис складноскорочених слів. Написання чоловічих і жіночих імен по батькові, прізвищ. Правопис відмінкових закінчень іменників, прикметників. Правопис </w:t>
            </w:r>
            <w:r w:rsidRPr="006213BF">
              <w:rPr>
                <w:rStyle w:val="a6"/>
                <w:iCs/>
                <w:sz w:val="28"/>
                <w:szCs w:val="28"/>
              </w:rPr>
              <w:t>н</w:t>
            </w:r>
            <w:r w:rsidRPr="006213BF">
              <w:rPr>
                <w:color w:val="000000"/>
                <w:sz w:val="28"/>
                <w:szCs w:val="28"/>
                <w:lang w:val="uk-UA"/>
              </w:rPr>
              <w:t xml:space="preserve"> та </w:t>
            </w:r>
            <w:r w:rsidRPr="006213BF">
              <w:rPr>
                <w:i/>
                <w:color w:val="000000"/>
                <w:sz w:val="28"/>
                <w:szCs w:val="28"/>
                <w:lang w:val="uk-UA"/>
              </w:rPr>
              <w:t>нн</w:t>
            </w:r>
            <w:r w:rsidRPr="006213BF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у </w:t>
            </w:r>
            <w:r w:rsidRPr="006213BF">
              <w:rPr>
                <w:color w:val="000000"/>
                <w:sz w:val="28"/>
                <w:szCs w:val="28"/>
                <w:lang w:val="uk-UA"/>
              </w:rPr>
              <w:t xml:space="preserve">прикметниках і дієприкметниках, </w:t>
            </w:r>
            <w:r w:rsidRPr="00201F97">
              <w:rPr>
                <w:i/>
                <w:color w:val="000000"/>
                <w:sz w:val="28"/>
                <w:szCs w:val="28"/>
                <w:lang w:val="uk-UA"/>
              </w:rPr>
              <w:t>не</w:t>
            </w:r>
            <w:r w:rsidRPr="006213BF">
              <w:rPr>
                <w:color w:val="000000"/>
                <w:sz w:val="28"/>
                <w:szCs w:val="28"/>
                <w:lang w:val="uk-UA"/>
              </w:rPr>
              <w:t xml:space="preserve"> з різними частинами мови.</w:t>
            </w:r>
          </w:p>
        </w:tc>
      </w:tr>
      <w:tr w:rsidR="00CB3C38" w:rsidRPr="00434772" w:rsidTr="00434772">
        <w:trPr>
          <w:trHeight w:val="735"/>
        </w:trPr>
        <w:tc>
          <w:tcPr>
            <w:tcW w:w="2830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9. Розвиток мовлення.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rStyle w:val="32"/>
                <w:sz w:val="28"/>
                <w:szCs w:val="28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rStyle w:val="32"/>
                <w:sz w:val="28"/>
                <w:szCs w:val="28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rStyle w:val="32"/>
                <w:sz w:val="28"/>
                <w:szCs w:val="28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rStyle w:val="32"/>
                <w:sz w:val="28"/>
                <w:szCs w:val="28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rStyle w:val="32"/>
                <w:sz w:val="28"/>
                <w:szCs w:val="28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rStyle w:val="32"/>
                <w:sz w:val="28"/>
                <w:szCs w:val="28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rStyle w:val="32"/>
                <w:sz w:val="28"/>
                <w:szCs w:val="28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rStyle w:val="32"/>
                <w:sz w:val="28"/>
                <w:szCs w:val="28"/>
              </w:rPr>
            </w:pPr>
          </w:p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jc w:val="left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Назва розділу, теми</w:t>
            </w: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shd w:val="clear" w:color="auto" w:fill="auto"/>
              <w:spacing w:after="0"/>
              <w:rPr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rStyle w:val="32"/>
                <w:sz w:val="28"/>
                <w:szCs w:val="28"/>
              </w:rPr>
              <w:lastRenderedPageBreak/>
              <w:t>Загальне уявлення про спілкування й мовлення; види мовленнєвої діяльності; адресант і адресат мовлення; монологічне й діалогічне мовлення; усне й писемне мовлення; основні правила спілкування. Тема й основна думка висловлювання. Вимоги до мовлення (змістовність, логічна послідовність, багатство, точність, виразність, доречність, правильність). Текст як середовище функціонування мовних одиниць.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059"/>
              </w:tabs>
              <w:spacing w:after="0"/>
              <w:ind w:left="20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Основні ознаки тексту: зв’язність, комунікативність, членованість, інформативність. Зміст і будова тексту,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262"/>
              </w:tabs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6213BF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Знання</w:t>
            </w:r>
          </w:p>
          <w:p w:rsidR="00CB3C38" w:rsidRPr="006213BF" w:rsidRDefault="00CB3C38" w:rsidP="00434772">
            <w:pPr>
              <w:pStyle w:val="4"/>
              <w:shd w:val="clear" w:color="auto" w:fill="auto"/>
              <w:tabs>
                <w:tab w:val="left" w:pos="7059"/>
              </w:tabs>
              <w:spacing w:after="0"/>
              <w:ind w:left="20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CB3C38" w:rsidRPr="00434772" w:rsidTr="00434772">
        <w:trPr>
          <w:trHeight w:val="1515"/>
        </w:trPr>
        <w:tc>
          <w:tcPr>
            <w:tcW w:w="2830" w:type="dxa"/>
          </w:tcPr>
          <w:p w:rsidR="00CB3C38" w:rsidRPr="006213BF" w:rsidRDefault="00CB3C38" w:rsidP="00434772">
            <w:pPr>
              <w:pStyle w:val="4"/>
              <w:spacing w:after="0"/>
              <w:jc w:val="left"/>
              <w:rPr>
                <w:rStyle w:val="32"/>
                <w:sz w:val="28"/>
                <w:szCs w:val="28"/>
              </w:rPr>
            </w:pPr>
          </w:p>
        </w:tc>
        <w:tc>
          <w:tcPr>
            <w:tcW w:w="7322" w:type="dxa"/>
          </w:tcPr>
          <w:p w:rsidR="00CB3C38" w:rsidRPr="006213BF" w:rsidRDefault="00CB3C38" w:rsidP="00434772">
            <w:pPr>
              <w:pStyle w:val="4"/>
              <w:tabs>
                <w:tab w:val="left" w:pos="7059"/>
              </w:tabs>
              <w:spacing w:after="0"/>
              <w:ind w:left="20"/>
              <w:rPr>
                <w:rStyle w:val="32"/>
                <w:sz w:val="28"/>
                <w:szCs w:val="28"/>
              </w:rPr>
            </w:pPr>
            <w:r w:rsidRPr="006213BF">
              <w:rPr>
                <w:rStyle w:val="32"/>
                <w:sz w:val="28"/>
                <w:szCs w:val="28"/>
              </w:rPr>
              <w:t>поділ тексту на абзаци, мікротеми. Способи зв'язку речень у тексті. Класифікація текстів за сферою використання, метою, структурними особливостями. Тексти різних стилів, типів, жанрів мовлення.</w:t>
            </w:r>
          </w:p>
        </w:tc>
      </w:tr>
    </w:tbl>
    <w:p w:rsidR="00CB3C38" w:rsidRPr="006E7C26" w:rsidRDefault="00CB3C38">
      <w:pPr>
        <w:rPr>
          <w:sz w:val="28"/>
          <w:szCs w:val="28"/>
        </w:rPr>
        <w:sectPr w:rsidR="00CB3C38" w:rsidRPr="006E7C26" w:rsidSect="00C502FB">
          <w:pgSz w:w="11907" w:h="16840" w:code="9"/>
          <w:pgMar w:top="851" w:right="851" w:bottom="851" w:left="1134" w:header="0" w:footer="6" w:gutter="0"/>
          <w:cols w:space="720"/>
          <w:noEndnote/>
          <w:docGrid w:linePitch="360"/>
        </w:sectPr>
      </w:pPr>
    </w:p>
    <w:p w:rsidR="00CB3C38" w:rsidRPr="006E7C26" w:rsidRDefault="00CB3C38">
      <w:pPr>
        <w:rPr>
          <w:sz w:val="28"/>
          <w:szCs w:val="28"/>
        </w:rPr>
      </w:pPr>
    </w:p>
    <w:sectPr w:rsidR="00CB3C38" w:rsidRPr="006E7C26" w:rsidSect="00D01D1B">
      <w:pgSz w:w="11907" w:h="16840" w:code="9"/>
      <w:pgMar w:top="851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436" w:rsidRDefault="00DC2436">
      <w:r>
        <w:separator/>
      </w:r>
    </w:p>
  </w:endnote>
  <w:endnote w:type="continuationSeparator" w:id="0">
    <w:p w:rsidR="00DC2436" w:rsidRDefault="00DC2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436" w:rsidRDefault="00DC2436"/>
  </w:footnote>
  <w:footnote w:type="continuationSeparator" w:id="0">
    <w:p w:rsidR="00DC2436" w:rsidRDefault="00DC243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9678E"/>
    <w:multiLevelType w:val="multilevel"/>
    <w:tmpl w:val="1D3E41D0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FF02745"/>
    <w:multiLevelType w:val="multilevel"/>
    <w:tmpl w:val="858E32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E9F7EE1"/>
    <w:multiLevelType w:val="multilevel"/>
    <w:tmpl w:val="9AE252F2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5334CB0"/>
    <w:multiLevelType w:val="multilevel"/>
    <w:tmpl w:val="8396A1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339A4712"/>
    <w:multiLevelType w:val="hybridMultilevel"/>
    <w:tmpl w:val="35265230"/>
    <w:lvl w:ilvl="0" w:tplc="F7561E98">
      <w:start w:val="1"/>
      <w:numFmt w:val="decimal"/>
      <w:lvlText w:val="%1."/>
      <w:lvlJc w:val="left"/>
      <w:pPr>
        <w:ind w:left="3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  <w:rPr>
        <w:rFonts w:cs="Times New Roman"/>
      </w:rPr>
    </w:lvl>
  </w:abstractNum>
  <w:abstractNum w:abstractNumId="5" w15:restartNumberingAfterBreak="0">
    <w:nsid w:val="391A66B0"/>
    <w:multiLevelType w:val="multilevel"/>
    <w:tmpl w:val="8AFA29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41813C9F"/>
    <w:multiLevelType w:val="multilevel"/>
    <w:tmpl w:val="B9FEB4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47067A7B"/>
    <w:multiLevelType w:val="multilevel"/>
    <w:tmpl w:val="3838438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796E4ACD"/>
    <w:multiLevelType w:val="hybridMultilevel"/>
    <w:tmpl w:val="0A3A959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70721"/>
    <w:rsid w:val="00020211"/>
    <w:rsid w:val="00035EC5"/>
    <w:rsid w:val="000D37AF"/>
    <w:rsid w:val="000E541F"/>
    <w:rsid w:val="00197716"/>
    <w:rsid w:val="001F0C0F"/>
    <w:rsid w:val="001F2133"/>
    <w:rsid w:val="00201F97"/>
    <w:rsid w:val="00205711"/>
    <w:rsid w:val="002059C6"/>
    <w:rsid w:val="00295BCE"/>
    <w:rsid w:val="002A1EC1"/>
    <w:rsid w:val="002D28CA"/>
    <w:rsid w:val="00355A4D"/>
    <w:rsid w:val="0036437A"/>
    <w:rsid w:val="00383A9E"/>
    <w:rsid w:val="00387F12"/>
    <w:rsid w:val="003A7363"/>
    <w:rsid w:val="003E23F5"/>
    <w:rsid w:val="003F1EA5"/>
    <w:rsid w:val="003F6459"/>
    <w:rsid w:val="004277F2"/>
    <w:rsid w:val="004279CC"/>
    <w:rsid w:val="00434772"/>
    <w:rsid w:val="004347B2"/>
    <w:rsid w:val="00465B9E"/>
    <w:rsid w:val="004A03A0"/>
    <w:rsid w:val="00550447"/>
    <w:rsid w:val="00565EA9"/>
    <w:rsid w:val="0057496D"/>
    <w:rsid w:val="00594A04"/>
    <w:rsid w:val="005A00F3"/>
    <w:rsid w:val="006042E0"/>
    <w:rsid w:val="0061470D"/>
    <w:rsid w:val="00615524"/>
    <w:rsid w:val="006213BF"/>
    <w:rsid w:val="0068095E"/>
    <w:rsid w:val="0068519A"/>
    <w:rsid w:val="006B5326"/>
    <w:rsid w:val="006E2DE0"/>
    <w:rsid w:val="006E7C26"/>
    <w:rsid w:val="00711A2B"/>
    <w:rsid w:val="00715427"/>
    <w:rsid w:val="00743410"/>
    <w:rsid w:val="00751915"/>
    <w:rsid w:val="00774869"/>
    <w:rsid w:val="00776106"/>
    <w:rsid w:val="007C510F"/>
    <w:rsid w:val="007E3767"/>
    <w:rsid w:val="007F3A3E"/>
    <w:rsid w:val="00841E2E"/>
    <w:rsid w:val="008576F7"/>
    <w:rsid w:val="0090594F"/>
    <w:rsid w:val="00922800"/>
    <w:rsid w:val="009550E7"/>
    <w:rsid w:val="0096482C"/>
    <w:rsid w:val="00970498"/>
    <w:rsid w:val="0098466D"/>
    <w:rsid w:val="009A0DCA"/>
    <w:rsid w:val="009A1EE9"/>
    <w:rsid w:val="00A07BD6"/>
    <w:rsid w:val="00AC0027"/>
    <w:rsid w:val="00AD3482"/>
    <w:rsid w:val="00AD6708"/>
    <w:rsid w:val="00AE00E7"/>
    <w:rsid w:val="00B93672"/>
    <w:rsid w:val="00C03AA6"/>
    <w:rsid w:val="00C3183E"/>
    <w:rsid w:val="00C502FB"/>
    <w:rsid w:val="00C571EE"/>
    <w:rsid w:val="00CB3C38"/>
    <w:rsid w:val="00D01D1B"/>
    <w:rsid w:val="00D735EA"/>
    <w:rsid w:val="00DC2436"/>
    <w:rsid w:val="00E07A2D"/>
    <w:rsid w:val="00E3403D"/>
    <w:rsid w:val="00E345C8"/>
    <w:rsid w:val="00E3646E"/>
    <w:rsid w:val="00E54952"/>
    <w:rsid w:val="00E5641A"/>
    <w:rsid w:val="00E70721"/>
    <w:rsid w:val="00E838AD"/>
    <w:rsid w:val="00EC25EC"/>
    <w:rsid w:val="00EE1A9A"/>
    <w:rsid w:val="00F35137"/>
    <w:rsid w:val="00F95FDD"/>
    <w:rsid w:val="00FE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3F1393"/>
  <w15:docId w15:val="{AAD876C2-5B65-46A6-90E5-946F67581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7A2D"/>
    <w:pPr>
      <w:widowControl w:val="0"/>
    </w:pPr>
    <w:rPr>
      <w:color w:val="000000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07A2D"/>
    <w:rPr>
      <w:rFonts w:cs="Times New Roman"/>
      <w:color w:val="000080"/>
      <w:u w:val="single"/>
    </w:rPr>
  </w:style>
  <w:style w:type="character" w:customStyle="1" w:styleId="2">
    <w:name w:val="Основной текст (2)_"/>
    <w:link w:val="20"/>
    <w:uiPriority w:val="99"/>
    <w:locked/>
    <w:rsid w:val="00E07A2D"/>
    <w:rPr>
      <w:rFonts w:ascii="Times New Roman" w:hAnsi="Times New Roman"/>
      <w:b/>
      <w:spacing w:val="8"/>
      <w:u w:val="none"/>
    </w:rPr>
  </w:style>
  <w:style w:type="character" w:customStyle="1" w:styleId="1">
    <w:name w:val="Заголовок №1_"/>
    <w:link w:val="10"/>
    <w:uiPriority w:val="99"/>
    <w:locked/>
    <w:rsid w:val="00E07A2D"/>
    <w:rPr>
      <w:rFonts w:ascii="Times New Roman" w:hAnsi="Times New Roman"/>
      <w:b/>
      <w:spacing w:val="3"/>
      <w:sz w:val="40"/>
      <w:u w:val="none"/>
    </w:rPr>
  </w:style>
  <w:style w:type="character" w:customStyle="1" w:styleId="a4">
    <w:name w:val="Основной текст_"/>
    <w:link w:val="4"/>
    <w:uiPriority w:val="99"/>
    <w:locked/>
    <w:rsid w:val="00E07A2D"/>
    <w:rPr>
      <w:rFonts w:ascii="Times New Roman" w:hAnsi="Times New Roman"/>
      <w:spacing w:val="7"/>
      <w:u w:val="none"/>
    </w:rPr>
  </w:style>
  <w:style w:type="character" w:customStyle="1" w:styleId="a5">
    <w:name w:val="Основной текст + Полужирный"/>
    <w:aliases w:val="Интервал 0 pt"/>
    <w:uiPriority w:val="99"/>
    <w:rsid w:val="00E07A2D"/>
    <w:rPr>
      <w:rFonts w:ascii="Times New Roman" w:hAnsi="Times New Roman"/>
      <w:b/>
      <w:color w:val="000000"/>
      <w:spacing w:val="8"/>
      <w:w w:val="100"/>
      <w:position w:val="0"/>
      <w:sz w:val="24"/>
      <w:u w:val="none"/>
      <w:lang w:val="uk-UA"/>
    </w:rPr>
  </w:style>
  <w:style w:type="character" w:customStyle="1" w:styleId="11">
    <w:name w:val="Основной текст1"/>
    <w:uiPriority w:val="99"/>
    <w:rsid w:val="00E07A2D"/>
    <w:rPr>
      <w:rFonts w:ascii="Times New Roman" w:hAnsi="Times New Roman"/>
      <w:strike/>
      <w:color w:val="000000"/>
      <w:spacing w:val="7"/>
      <w:w w:val="100"/>
      <w:position w:val="0"/>
      <w:sz w:val="24"/>
      <w:u w:val="none"/>
      <w:lang w:val="uk-UA"/>
    </w:rPr>
  </w:style>
  <w:style w:type="character" w:customStyle="1" w:styleId="21">
    <w:name w:val="Основной текст2"/>
    <w:uiPriority w:val="99"/>
    <w:rsid w:val="00E07A2D"/>
    <w:rPr>
      <w:rFonts w:ascii="Times New Roman" w:hAnsi="Times New Roman"/>
      <w:color w:val="000000"/>
      <w:spacing w:val="7"/>
      <w:w w:val="100"/>
      <w:position w:val="0"/>
      <w:sz w:val="24"/>
      <w:u w:val="single"/>
      <w:lang w:val="uk-UA"/>
    </w:rPr>
  </w:style>
  <w:style w:type="character" w:customStyle="1" w:styleId="a6">
    <w:name w:val="Основной текст + Курсив"/>
    <w:aliases w:val="Интервал 0 pt4"/>
    <w:uiPriority w:val="99"/>
    <w:rsid w:val="00E07A2D"/>
    <w:rPr>
      <w:rFonts w:ascii="Times New Roman" w:hAnsi="Times New Roman"/>
      <w:i/>
      <w:color w:val="000000"/>
      <w:spacing w:val="2"/>
      <w:w w:val="100"/>
      <w:position w:val="0"/>
      <w:sz w:val="24"/>
      <w:u w:val="none"/>
      <w:lang w:val="uk-UA"/>
    </w:rPr>
  </w:style>
  <w:style w:type="character" w:customStyle="1" w:styleId="3">
    <w:name w:val="Основной текст (3)_"/>
    <w:link w:val="30"/>
    <w:uiPriority w:val="99"/>
    <w:locked/>
    <w:rsid w:val="00E07A2D"/>
    <w:rPr>
      <w:rFonts w:ascii="Times New Roman" w:hAnsi="Times New Roman"/>
      <w:i/>
      <w:spacing w:val="2"/>
      <w:u w:val="none"/>
    </w:rPr>
  </w:style>
  <w:style w:type="character" w:customStyle="1" w:styleId="31">
    <w:name w:val="Основной текст (3) + Не курсив"/>
    <w:aliases w:val="Интервал 0 pt3"/>
    <w:uiPriority w:val="99"/>
    <w:rsid w:val="00E07A2D"/>
    <w:rPr>
      <w:rFonts w:ascii="Times New Roman" w:hAnsi="Times New Roman"/>
      <w:i/>
      <w:color w:val="000000"/>
      <w:spacing w:val="7"/>
      <w:w w:val="100"/>
      <w:position w:val="0"/>
      <w:sz w:val="24"/>
      <w:u w:val="none"/>
      <w:lang w:val="uk-UA"/>
    </w:rPr>
  </w:style>
  <w:style w:type="character" w:customStyle="1" w:styleId="32">
    <w:name w:val="Основной текст3"/>
    <w:uiPriority w:val="99"/>
    <w:rsid w:val="00E07A2D"/>
    <w:rPr>
      <w:rFonts w:ascii="Times New Roman" w:hAnsi="Times New Roman"/>
      <w:color w:val="000000"/>
      <w:spacing w:val="7"/>
      <w:w w:val="100"/>
      <w:position w:val="0"/>
      <w:sz w:val="24"/>
      <w:u w:val="none"/>
      <w:lang w:val="uk-UA"/>
    </w:rPr>
  </w:style>
  <w:style w:type="character" w:customStyle="1" w:styleId="8">
    <w:name w:val="Основной текст + 8"/>
    <w:aliases w:val="5 pt,Интервал 0 pt2"/>
    <w:uiPriority w:val="99"/>
    <w:rsid w:val="00E07A2D"/>
    <w:rPr>
      <w:rFonts w:ascii="Times New Roman" w:hAnsi="Times New Roman"/>
      <w:color w:val="000000"/>
      <w:spacing w:val="0"/>
      <w:w w:val="100"/>
      <w:position w:val="0"/>
      <w:sz w:val="17"/>
      <w:u w:val="none"/>
    </w:rPr>
  </w:style>
  <w:style w:type="character" w:customStyle="1" w:styleId="22">
    <w:name w:val="Заголовок №2_"/>
    <w:link w:val="23"/>
    <w:uiPriority w:val="99"/>
    <w:locked/>
    <w:rsid w:val="00E07A2D"/>
    <w:rPr>
      <w:rFonts w:ascii="Palatino Linotype" w:hAnsi="Palatino Linotype"/>
      <w:spacing w:val="20"/>
      <w:sz w:val="23"/>
      <w:u w:val="none"/>
    </w:rPr>
  </w:style>
  <w:style w:type="character" w:customStyle="1" w:styleId="12">
    <w:name w:val="Основной текст + Полужирный1"/>
    <w:aliases w:val="Интервал 0 pt1"/>
    <w:uiPriority w:val="99"/>
    <w:rsid w:val="00E07A2D"/>
    <w:rPr>
      <w:rFonts w:ascii="Times New Roman" w:hAnsi="Times New Roman"/>
      <w:b/>
      <w:color w:val="000000"/>
      <w:spacing w:val="8"/>
      <w:w w:val="100"/>
      <w:position w:val="0"/>
      <w:sz w:val="24"/>
      <w:u w:val="none"/>
      <w:lang w:val="uk-UA"/>
    </w:rPr>
  </w:style>
  <w:style w:type="paragraph" w:customStyle="1" w:styleId="20">
    <w:name w:val="Основной текст (2)"/>
    <w:basedOn w:val="a"/>
    <w:link w:val="2"/>
    <w:uiPriority w:val="99"/>
    <w:rsid w:val="00E07A2D"/>
    <w:pPr>
      <w:shd w:val="clear" w:color="auto" w:fill="FFFFFF"/>
      <w:spacing w:after="4140" w:line="326" w:lineRule="exact"/>
      <w:jc w:val="center"/>
    </w:pPr>
    <w:rPr>
      <w:rFonts w:ascii="Times New Roman" w:hAnsi="Times New Roman" w:cs="Times New Roman"/>
      <w:b/>
      <w:color w:val="auto"/>
      <w:spacing w:val="8"/>
      <w:sz w:val="20"/>
      <w:szCs w:val="20"/>
      <w:lang w:val="ru-RU"/>
    </w:rPr>
  </w:style>
  <w:style w:type="paragraph" w:customStyle="1" w:styleId="10">
    <w:name w:val="Заголовок №1"/>
    <w:basedOn w:val="a"/>
    <w:link w:val="1"/>
    <w:uiPriority w:val="99"/>
    <w:rsid w:val="00E07A2D"/>
    <w:pPr>
      <w:shd w:val="clear" w:color="auto" w:fill="FFFFFF"/>
      <w:spacing w:before="4140" w:after="2880" w:line="509" w:lineRule="exact"/>
      <w:jc w:val="center"/>
      <w:outlineLvl w:val="0"/>
    </w:pPr>
    <w:rPr>
      <w:rFonts w:ascii="Times New Roman" w:hAnsi="Times New Roman" w:cs="Times New Roman"/>
      <w:b/>
      <w:color w:val="auto"/>
      <w:spacing w:val="3"/>
      <w:sz w:val="40"/>
      <w:szCs w:val="20"/>
      <w:lang w:val="ru-RU"/>
    </w:rPr>
  </w:style>
  <w:style w:type="paragraph" w:customStyle="1" w:styleId="4">
    <w:name w:val="Основной текст4"/>
    <w:basedOn w:val="a"/>
    <w:link w:val="a4"/>
    <w:uiPriority w:val="99"/>
    <w:rsid w:val="00E07A2D"/>
    <w:pPr>
      <w:shd w:val="clear" w:color="auto" w:fill="FFFFFF"/>
      <w:spacing w:after="300" w:line="322" w:lineRule="exact"/>
      <w:jc w:val="both"/>
    </w:pPr>
    <w:rPr>
      <w:rFonts w:ascii="Times New Roman" w:hAnsi="Times New Roman" w:cs="Times New Roman"/>
      <w:color w:val="auto"/>
      <w:spacing w:val="7"/>
      <w:sz w:val="20"/>
      <w:szCs w:val="20"/>
      <w:lang w:val="ru-RU"/>
    </w:rPr>
  </w:style>
  <w:style w:type="paragraph" w:customStyle="1" w:styleId="30">
    <w:name w:val="Основной текст (3)"/>
    <w:basedOn w:val="a"/>
    <w:link w:val="3"/>
    <w:uiPriority w:val="99"/>
    <w:rsid w:val="00E07A2D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i/>
      <w:color w:val="auto"/>
      <w:spacing w:val="2"/>
      <w:sz w:val="20"/>
      <w:szCs w:val="20"/>
      <w:lang w:val="ru-RU"/>
    </w:rPr>
  </w:style>
  <w:style w:type="paragraph" w:customStyle="1" w:styleId="23">
    <w:name w:val="Заголовок №2"/>
    <w:basedOn w:val="a"/>
    <w:link w:val="22"/>
    <w:uiPriority w:val="99"/>
    <w:rsid w:val="00E07A2D"/>
    <w:pPr>
      <w:shd w:val="clear" w:color="auto" w:fill="FFFFFF"/>
      <w:spacing w:line="240" w:lineRule="atLeast"/>
      <w:jc w:val="both"/>
      <w:outlineLvl w:val="1"/>
    </w:pPr>
    <w:rPr>
      <w:rFonts w:ascii="Palatino Linotype" w:hAnsi="Palatino Linotype" w:cs="Times New Roman"/>
      <w:color w:val="auto"/>
      <w:spacing w:val="20"/>
      <w:sz w:val="23"/>
      <w:szCs w:val="20"/>
      <w:lang w:val="ru-RU"/>
    </w:rPr>
  </w:style>
  <w:style w:type="table" w:styleId="a7">
    <w:name w:val="Table Grid"/>
    <w:basedOn w:val="a1"/>
    <w:uiPriority w:val="99"/>
    <w:locked/>
    <w:rsid w:val="00C318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rsid w:val="00C502FB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9">
    <w:name w:val="Верхний колонтитул Знак"/>
    <w:link w:val="a8"/>
    <w:uiPriority w:val="99"/>
    <w:locked/>
    <w:rsid w:val="00C502FB"/>
    <w:rPr>
      <w:rFonts w:cs="Times New Roman"/>
      <w:color w:val="000000"/>
      <w:sz w:val="24"/>
      <w:lang w:val="uk-UA"/>
    </w:rPr>
  </w:style>
  <w:style w:type="paragraph" w:styleId="aa">
    <w:name w:val="footer"/>
    <w:basedOn w:val="a"/>
    <w:link w:val="ab"/>
    <w:uiPriority w:val="99"/>
    <w:rsid w:val="00C502FB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b">
    <w:name w:val="Нижний колонтитул Знак"/>
    <w:link w:val="aa"/>
    <w:uiPriority w:val="99"/>
    <w:locked/>
    <w:rsid w:val="00C502FB"/>
    <w:rPr>
      <w:rFonts w:cs="Times New Roman"/>
      <w:color w:val="000000"/>
      <w:sz w:val="24"/>
      <w:lang w:val="uk-UA"/>
    </w:rPr>
  </w:style>
  <w:style w:type="paragraph" w:styleId="ac">
    <w:name w:val="Balloon Text"/>
    <w:basedOn w:val="a"/>
    <w:link w:val="ad"/>
    <w:uiPriority w:val="99"/>
    <w:semiHidden/>
    <w:rsid w:val="004A03A0"/>
    <w:rPr>
      <w:rFonts w:ascii="Tahoma" w:hAnsi="Tahoma" w:cs="Times New Roman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4A03A0"/>
    <w:rPr>
      <w:rFonts w:ascii="Tahoma" w:hAnsi="Tahoma" w:cs="Times New Roman"/>
      <w:color w:val="000000"/>
      <w:sz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9</Pages>
  <Words>1921</Words>
  <Characters>10953</Characters>
  <Application>Microsoft Office Word</Application>
  <DocSecurity>0</DocSecurity>
  <Lines>91</Lines>
  <Paragraphs>25</Paragraphs>
  <ScaleCrop>false</ScaleCrop>
  <Company>SPecialiST RePack</Company>
  <LinksUpToDate>false</LinksUpToDate>
  <CharactersWithSpaces>12849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cp:lastPrinted>2006-12-31T21:18:00Z</cp:lastPrinted>
  <dcterms:created xsi:type="dcterms:W3CDTF">2001-12-31T23:32:00Z</dcterms:created>
  <dcterms:modified xsi:type="dcterms:W3CDTF">2018-04-26T05:15:00Z</dcterms:modified>
</cp:coreProperties>
</file>