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6C" w:rsidRDefault="00B73B6C" w:rsidP="002C735C">
      <w:pPr>
        <w:tabs>
          <w:tab w:val="left" w:pos="11900"/>
        </w:tabs>
        <w:rPr>
          <w:b/>
        </w:rPr>
      </w:pPr>
      <w:bookmarkStart w:id="0" w:name="_GoBack"/>
      <w:bookmarkEnd w:id="0"/>
      <w:r>
        <w:rPr>
          <w:b/>
        </w:rPr>
        <w:t>ПОГОДЖЕНО</w:t>
      </w:r>
      <w:r>
        <w:rPr>
          <w:b/>
          <w:lang w:val="ru-RU"/>
        </w:rPr>
        <w:t xml:space="preserve">      </w:t>
      </w:r>
      <w:r w:rsidRPr="00D20054">
        <w:rPr>
          <w:b/>
          <w:lang w:val="ru-RU"/>
        </w:rPr>
        <w:t xml:space="preserve">                                                                                                                                                 </w:t>
      </w:r>
      <w:r>
        <w:rPr>
          <w:b/>
          <w:lang w:val="ru-RU"/>
        </w:rPr>
        <w:t xml:space="preserve">        </w:t>
      </w:r>
      <w:r>
        <w:rPr>
          <w:b/>
        </w:rPr>
        <w:t>ЗАТВЕРДЖЕНО</w:t>
      </w:r>
    </w:p>
    <w:p w:rsidR="00B73B6C" w:rsidRDefault="00B73B6C" w:rsidP="002C735C">
      <w:pPr>
        <w:tabs>
          <w:tab w:val="left" w:pos="11900"/>
        </w:tabs>
        <w:rPr>
          <w:b/>
        </w:rPr>
      </w:pPr>
      <w:r>
        <w:rPr>
          <w:b/>
        </w:rPr>
        <w:t>Начальник відділу з питань НЗ та ЦЗН                                                                                              В.о. директора КВНЗ «Бердичівський _______________ В.М Рябушко</w:t>
      </w:r>
      <w:r w:rsidRPr="00346BBC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медичний коледж» Житомирської обласної ради                                </w:t>
      </w:r>
    </w:p>
    <w:p w:rsidR="00B73B6C" w:rsidRDefault="00B73B6C" w:rsidP="002C735C">
      <w:pPr>
        <w:tabs>
          <w:tab w:val="left" w:pos="11900"/>
        </w:tabs>
        <w:rPr>
          <w:b/>
        </w:rPr>
      </w:pPr>
      <w:r>
        <w:rPr>
          <w:b/>
        </w:rPr>
        <w:t xml:space="preserve">«_____» __________ 2020 року </w:t>
      </w:r>
      <w:r w:rsidRPr="008F79D6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</w:t>
      </w:r>
      <w:r w:rsidRPr="008F79D6">
        <w:rPr>
          <w:b/>
        </w:rPr>
        <w:t xml:space="preserve"> </w:t>
      </w:r>
      <w:r>
        <w:rPr>
          <w:b/>
        </w:rPr>
        <w:t xml:space="preserve">_________________ В.С. Шевченко </w:t>
      </w:r>
      <w:r w:rsidRPr="008F79D6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</w:t>
      </w:r>
    </w:p>
    <w:p w:rsidR="00B73B6C" w:rsidRPr="008F79D6" w:rsidRDefault="00B73B6C" w:rsidP="002C735C">
      <w:pPr>
        <w:tabs>
          <w:tab w:val="left" w:pos="1190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«________» _________ 2020 року</w:t>
      </w:r>
    </w:p>
    <w:p w:rsidR="00B73B6C" w:rsidRPr="00AF5E8D" w:rsidRDefault="00B73B6C" w:rsidP="00EB2EF3">
      <w:pPr>
        <w:tabs>
          <w:tab w:val="left" w:pos="11900"/>
        </w:tabs>
        <w:rPr>
          <w:b/>
        </w:rPr>
      </w:pPr>
      <w:r w:rsidRPr="008F79D6">
        <w:rPr>
          <w:b/>
        </w:rPr>
        <w:tab/>
      </w:r>
    </w:p>
    <w:p w:rsidR="00B73B6C" w:rsidRPr="005B6A32" w:rsidRDefault="00B73B6C" w:rsidP="005635E4">
      <w:pPr>
        <w:ind w:right="243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3B6C" w:rsidRPr="00AF5E8D" w:rsidRDefault="00B73B6C" w:rsidP="005635E4">
      <w:pPr>
        <w:jc w:val="center"/>
        <w:rPr>
          <w:b/>
          <w:sz w:val="28"/>
          <w:szCs w:val="28"/>
        </w:rPr>
      </w:pPr>
      <w:r w:rsidRPr="00AF5E8D">
        <w:rPr>
          <w:b/>
          <w:sz w:val="28"/>
          <w:szCs w:val="28"/>
        </w:rPr>
        <w:t>ПЛАН</w:t>
      </w:r>
    </w:p>
    <w:p w:rsidR="00B73B6C" w:rsidRPr="005B6A32" w:rsidRDefault="00B73B6C" w:rsidP="005635E4">
      <w:pPr>
        <w:jc w:val="center"/>
        <w:rPr>
          <w:b/>
          <w:sz w:val="28"/>
          <w:szCs w:val="28"/>
        </w:rPr>
      </w:pPr>
      <w:r w:rsidRPr="00AF5E8D">
        <w:rPr>
          <w:b/>
          <w:sz w:val="28"/>
          <w:szCs w:val="28"/>
        </w:rPr>
        <w:t xml:space="preserve">основних заходів з підготовки цивільного захисту </w:t>
      </w:r>
      <w:r>
        <w:rPr>
          <w:b/>
          <w:sz w:val="28"/>
          <w:szCs w:val="28"/>
        </w:rPr>
        <w:t>Бердичівського медичного коледжу н</w:t>
      </w:r>
      <w:r w:rsidRPr="00AF5E8D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20</w:t>
      </w:r>
      <w:r w:rsidRPr="00AF5E8D">
        <w:rPr>
          <w:b/>
          <w:sz w:val="28"/>
          <w:szCs w:val="28"/>
        </w:rPr>
        <w:t xml:space="preserve"> рік</w:t>
      </w:r>
    </w:p>
    <w:p w:rsidR="00B73B6C" w:rsidRDefault="00B73B6C" w:rsidP="005635E4"/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34"/>
        <w:gridCol w:w="3211"/>
        <w:gridCol w:w="3211"/>
        <w:gridCol w:w="3212"/>
      </w:tblGrid>
      <w:tr w:rsidR="00B73B6C" w:rsidTr="00704C17">
        <w:tc>
          <w:tcPr>
            <w:tcW w:w="828" w:type="dxa"/>
          </w:tcPr>
          <w:p w:rsidR="00B73B6C" w:rsidRPr="00AE5B4A" w:rsidRDefault="00B73B6C" w:rsidP="00842F57">
            <w:pPr>
              <w:jc w:val="center"/>
              <w:rPr>
                <w:b/>
              </w:rPr>
            </w:pPr>
            <w:r w:rsidRPr="00AE5B4A">
              <w:rPr>
                <w:b/>
              </w:rPr>
              <w:t>№ з/п</w:t>
            </w:r>
          </w:p>
        </w:tc>
        <w:tc>
          <w:tcPr>
            <w:tcW w:w="5234" w:type="dxa"/>
          </w:tcPr>
          <w:p w:rsidR="00B73B6C" w:rsidRPr="00AE5B4A" w:rsidRDefault="00B73B6C" w:rsidP="00842F57">
            <w:pPr>
              <w:jc w:val="center"/>
              <w:rPr>
                <w:b/>
              </w:rPr>
            </w:pPr>
            <w:r w:rsidRPr="00AE5B4A">
              <w:rPr>
                <w:b/>
              </w:rPr>
              <w:t xml:space="preserve">Заходи </w:t>
            </w:r>
          </w:p>
        </w:tc>
        <w:tc>
          <w:tcPr>
            <w:tcW w:w="3211" w:type="dxa"/>
          </w:tcPr>
          <w:p w:rsidR="00B73B6C" w:rsidRPr="00AE5B4A" w:rsidRDefault="00B73B6C" w:rsidP="00842F57">
            <w:pPr>
              <w:jc w:val="center"/>
              <w:rPr>
                <w:b/>
              </w:rPr>
            </w:pPr>
            <w:r w:rsidRPr="00AE5B4A">
              <w:rPr>
                <w:b/>
              </w:rPr>
              <w:t xml:space="preserve">Відповідальні </w:t>
            </w:r>
          </w:p>
        </w:tc>
        <w:tc>
          <w:tcPr>
            <w:tcW w:w="3211" w:type="dxa"/>
          </w:tcPr>
          <w:p w:rsidR="00B73B6C" w:rsidRPr="00AE5B4A" w:rsidRDefault="00B73B6C" w:rsidP="00842F57">
            <w:pPr>
              <w:jc w:val="center"/>
              <w:rPr>
                <w:b/>
              </w:rPr>
            </w:pPr>
            <w:r w:rsidRPr="00AE5B4A">
              <w:rPr>
                <w:b/>
              </w:rPr>
              <w:t xml:space="preserve">Залучаються </w:t>
            </w:r>
          </w:p>
        </w:tc>
        <w:tc>
          <w:tcPr>
            <w:tcW w:w="3212" w:type="dxa"/>
          </w:tcPr>
          <w:p w:rsidR="00B73B6C" w:rsidRPr="00AE5B4A" w:rsidRDefault="00B73B6C" w:rsidP="00842F57">
            <w:pPr>
              <w:jc w:val="center"/>
              <w:rPr>
                <w:b/>
              </w:rPr>
            </w:pPr>
            <w:r w:rsidRPr="00AE5B4A">
              <w:rPr>
                <w:b/>
              </w:rPr>
              <w:t xml:space="preserve">Термін проведення </w:t>
            </w:r>
          </w:p>
        </w:tc>
      </w:tr>
      <w:tr w:rsidR="00B73B6C" w:rsidTr="00704C17">
        <w:tc>
          <w:tcPr>
            <w:tcW w:w="15696" w:type="dxa"/>
            <w:gridSpan w:val="5"/>
          </w:tcPr>
          <w:p w:rsidR="00B73B6C" w:rsidRDefault="00B73B6C" w:rsidP="00842F57">
            <w:pPr>
              <w:jc w:val="center"/>
            </w:pPr>
            <w:r w:rsidRPr="00350ECD">
              <w:rPr>
                <w:b/>
              </w:rPr>
              <w:t>І. Заходи щодо удосконалення територіальної підсистеми ЄДСЦЗ області</w:t>
            </w:r>
            <w:r w:rsidRPr="00AE5B4A">
              <w:rPr>
                <w:b/>
                <w:sz w:val="22"/>
                <w:szCs w:val="22"/>
              </w:rPr>
              <w:t xml:space="preserve"> СЦЗ області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B73EA3">
            <w:pPr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34" w:type="dxa"/>
          </w:tcPr>
          <w:p w:rsidR="00B73B6C" w:rsidRPr="00350ECD" w:rsidRDefault="00B73B6C" w:rsidP="00B73E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Збори</w:t>
            </w:r>
            <w:r w:rsidRPr="00350ECD">
              <w:rPr>
                <w:sz w:val="20"/>
                <w:szCs w:val="20"/>
              </w:rPr>
              <w:t xml:space="preserve"> керівного складу ЦЗ області, міст, районів, підприємств, установ  і організацій з пи</w:t>
            </w:r>
            <w:r>
              <w:rPr>
                <w:sz w:val="20"/>
                <w:szCs w:val="20"/>
              </w:rPr>
              <w:t>тання про підсумки роботи у 2019</w:t>
            </w:r>
            <w:r w:rsidRPr="00350ECD">
              <w:rPr>
                <w:sz w:val="20"/>
                <w:szCs w:val="20"/>
              </w:rPr>
              <w:t xml:space="preserve"> році та ви</w:t>
            </w:r>
            <w:r>
              <w:rPr>
                <w:sz w:val="20"/>
                <w:szCs w:val="20"/>
              </w:rPr>
              <w:t>значення основних завдань на 2020</w:t>
            </w:r>
            <w:r w:rsidRPr="00350ECD">
              <w:rPr>
                <w:sz w:val="20"/>
                <w:szCs w:val="20"/>
              </w:rPr>
              <w:t xml:space="preserve"> рік</w:t>
            </w:r>
          </w:p>
        </w:tc>
        <w:tc>
          <w:tcPr>
            <w:tcW w:w="3211" w:type="dxa"/>
          </w:tcPr>
          <w:p w:rsidR="00B73B6C" w:rsidRPr="00350ECD" w:rsidRDefault="00B73B6C" w:rsidP="00B73EA3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Керівники ЦЗ області, міст, підприємств, установ та організацій</w:t>
            </w:r>
          </w:p>
        </w:tc>
        <w:tc>
          <w:tcPr>
            <w:tcW w:w="3211" w:type="dxa"/>
          </w:tcPr>
          <w:p w:rsidR="00B73B6C" w:rsidRPr="00350ECD" w:rsidRDefault="00B73B6C" w:rsidP="00B73EA3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Керівний склад ЦЗ області, міст, підприємств, установ та організацій</w:t>
            </w:r>
          </w:p>
        </w:tc>
        <w:tc>
          <w:tcPr>
            <w:tcW w:w="3212" w:type="dxa"/>
          </w:tcPr>
          <w:p w:rsidR="00B73B6C" w:rsidRPr="00350ECD" w:rsidRDefault="00B73B6C" w:rsidP="00B73EA3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Лютий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B73EA3">
            <w:pPr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34" w:type="dxa"/>
          </w:tcPr>
          <w:p w:rsidR="00B73B6C" w:rsidRPr="00350ECD" w:rsidRDefault="00B73B6C" w:rsidP="00B73EA3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Нарада керівного складу ЦЗ щодо техногенного та протипожежного захисту закладів освіти, забезпечення підго</w:t>
            </w:r>
            <w:r>
              <w:rPr>
                <w:sz w:val="20"/>
                <w:szCs w:val="20"/>
              </w:rPr>
              <w:t>товки до нового навчального 2020/21</w:t>
            </w:r>
            <w:r w:rsidRPr="00350ECD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3211" w:type="dxa"/>
          </w:tcPr>
          <w:p w:rsidR="00B73B6C" w:rsidRPr="00350ECD" w:rsidRDefault="00B73B6C" w:rsidP="00B73EA3">
            <w:pPr>
              <w:spacing w:line="235" w:lineRule="auto"/>
              <w:ind w:right="-52"/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Управління освіти і науки облдержадміністрації, УДСНСУ в області (за згодою)</w:t>
            </w:r>
          </w:p>
        </w:tc>
        <w:tc>
          <w:tcPr>
            <w:tcW w:w="3211" w:type="dxa"/>
          </w:tcPr>
          <w:p w:rsidR="00B73B6C" w:rsidRPr="00350ECD" w:rsidRDefault="00B73B6C" w:rsidP="00B73EA3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Керівний склад  міста (за згодою), закладів освіти</w:t>
            </w:r>
          </w:p>
        </w:tc>
        <w:tc>
          <w:tcPr>
            <w:tcW w:w="3212" w:type="dxa"/>
          </w:tcPr>
          <w:p w:rsidR="00B73B6C" w:rsidRPr="00350ECD" w:rsidRDefault="00B73B6C" w:rsidP="00B73EA3">
            <w:pPr>
              <w:spacing w:line="235" w:lineRule="auto"/>
              <w:ind w:right="-97"/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Травень</w:t>
            </w:r>
          </w:p>
          <w:p w:rsidR="00B73B6C" w:rsidRPr="00350ECD" w:rsidRDefault="00B73B6C" w:rsidP="00B73EA3">
            <w:pPr>
              <w:spacing w:line="235" w:lineRule="auto"/>
              <w:ind w:right="-97"/>
              <w:jc w:val="center"/>
              <w:rPr>
                <w:sz w:val="20"/>
                <w:szCs w:val="20"/>
              </w:rPr>
            </w:pP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B73EA3">
            <w:pPr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34" w:type="dxa"/>
          </w:tcPr>
          <w:p w:rsidR="00B73B6C" w:rsidRPr="00350ECD" w:rsidRDefault="00B73B6C" w:rsidP="00B73EA3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Здійснення заходів щодо підтримання в готовності до застосування технічних засобів систем оповіщення органів </w:t>
            </w:r>
            <w:smartTag w:uri="urn:schemas-microsoft-com:office:smarttags" w:element="PersonName">
              <w:smartTagPr>
                <w:attr w:name="ProductID" w:val="управління цивільного захисту"/>
              </w:smartTagPr>
              <w:r w:rsidRPr="00350ECD">
                <w:rPr>
                  <w:sz w:val="20"/>
                  <w:szCs w:val="20"/>
                </w:rPr>
                <w:t>управління цивільного захисту</w:t>
              </w:r>
            </w:smartTag>
            <w:r w:rsidRPr="00350ECD">
              <w:rPr>
                <w:sz w:val="20"/>
                <w:szCs w:val="20"/>
              </w:rPr>
              <w:t xml:space="preserve"> та населення</w:t>
            </w:r>
          </w:p>
        </w:tc>
        <w:tc>
          <w:tcPr>
            <w:tcW w:w="3211" w:type="dxa"/>
          </w:tcPr>
          <w:p w:rsidR="00B73B6C" w:rsidRPr="00350ECD" w:rsidRDefault="00B73B6C" w:rsidP="00B73EA3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Виконком Бердичівської міської ради, СЛД №1 РТЦ №1 ПАТ «Укртелеком», відділ з питань НС та ЦЗН Бердичівської міської ради</w:t>
            </w:r>
          </w:p>
        </w:tc>
        <w:tc>
          <w:tcPr>
            <w:tcW w:w="3211" w:type="dxa"/>
          </w:tcPr>
          <w:p w:rsidR="00B73B6C" w:rsidRPr="00350ECD" w:rsidRDefault="00B73B6C" w:rsidP="00B73EA3">
            <w:pPr>
              <w:spacing w:before="120" w:line="226" w:lineRule="auto"/>
              <w:rPr>
                <w:spacing w:val="-2"/>
                <w:sz w:val="20"/>
                <w:szCs w:val="20"/>
              </w:rPr>
            </w:pPr>
            <w:r w:rsidRPr="00350ECD">
              <w:rPr>
                <w:spacing w:val="-2"/>
                <w:sz w:val="20"/>
                <w:szCs w:val="20"/>
              </w:rPr>
              <w:t>Підприємства, установи  та організації (за згодою)</w:t>
            </w:r>
          </w:p>
          <w:p w:rsidR="00B73B6C" w:rsidRPr="00350ECD" w:rsidRDefault="00B73B6C" w:rsidP="00B73EA3">
            <w:pPr>
              <w:spacing w:before="120" w:line="226" w:lineRule="auto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B73B6C" w:rsidRPr="00350ECD" w:rsidRDefault="00B73B6C" w:rsidP="00B73EA3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До 15 грудня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B73EA3">
            <w:pPr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34" w:type="dxa"/>
          </w:tcPr>
          <w:p w:rsidR="00B73B6C" w:rsidRPr="00350ECD" w:rsidRDefault="00B73B6C" w:rsidP="00B73EA3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дотримання вимог нормативних і законодавчих актів з питань реалізації та впровадження інженерно-технічних заходів ЦЗ у містобудуванні (містобудівній документації) та під час будівництва об’єктів (проектній документації)</w:t>
            </w:r>
          </w:p>
        </w:tc>
        <w:tc>
          <w:tcPr>
            <w:tcW w:w="3211" w:type="dxa"/>
          </w:tcPr>
          <w:p w:rsidR="00B73B6C" w:rsidRDefault="00B73B6C" w:rsidP="00B73EA3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Виконком Бердичівської міської ради,</w:t>
            </w:r>
            <w:r>
              <w:rPr>
                <w:sz w:val="20"/>
                <w:szCs w:val="20"/>
              </w:rPr>
              <w:t xml:space="preserve"> управління ЖКГ та МА</w:t>
            </w:r>
          </w:p>
          <w:p w:rsidR="00B73B6C" w:rsidRDefault="00B73B6C" w:rsidP="00B73EA3">
            <w:pPr>
              <w:jc w:val="both"/>
              <w:rPr>
                <w:sz w:val="20"/>
                <w:szCs w:val="20"/>
              </w:rPr>
            </w:pPr>
          </w:p>
          <w:p w:rsidR="00B73B6C" w:rsidRPr="00350ECD" w:rsidRDefault="00B73B6C" w:rsidP="00B73E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B73B6C" w:rsidRPr="00350ECD" w:rsidRDefault="00B73B6C" w:rsidP="00B73EA3">
            <w:pPr>
              <w:spacing w:before="120" w:line="226" w:lineRule="auto"/>
              <w:rPr>
                <w:spacing w:val="-2"/>
                <w:sz w:val="20"/>
                <w:szCs w:val="20"/>
              </w:rPr>
            </w:pPr>
            <w:r w:rsidRPr="00350ECD">
              <w:rPr>
                <w:spacing w:val="-2"/>
                <w:sz w:val="20"/>
                <w:szCs w:val="20"/>
              </w:rPr>
              <w:t>Підпр</w:t>
            </w:r>
            <w:r>
              <w:rPr>
                <w:spacing w:val="-2"/>
                <w:sz w:val="20"/>
                <w:szCs w:val="20"/>
              </w:rPr>
              <w:t xml:space="preserve">иємства, установи  та організації </w:t>
            </w:r>
          </w:p>
        </w:tc>
        <w:tc>
          <w:tcPr>
            <w:tcW w:w="3212" w:type="dxa"/>
          </w:tcPr>
          <w:p w:rsidR="00B73B6C" w:rsidRPr="00350ECD" w:rsidRDefault="00B73B6C" w:rsidP="00B73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</w:tr>
      <w:tr w:rsidR="00B73B6C" w:rsidRPr="006E1F1C" w:rsidTr="00704C17">
        <w:tc>
          <w:tcPr>
            <w:tcW w:w="15696" w:type="dxa"/>
            <w:gridSpan w:val="5"/>
          </w:tcPr>
          <w:p w:rsidR="00B73B6C" w:rsidRPr="006E1F1C" w:rsidRDefault="00B73B6C" w:rsidP="00B73EA3">
            <w:pPr>
              <w:jc w:val="center"/>
            </w:pPr>
            <w:r w:rsidRPr="00350ECD">
              <w:rPr>
                <w:b/>
              </w:rPr>
              <w:t>ІІ.   Заходи щодо підготовки та визначення стану готовності органів управління, сил та засобів ТП ЄДСЦЗ області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B73EA3">
            <w:pPr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34" w:type="dxa"/>
          </w:tcPr>
          <w:p w:rsidR="00B73B6C" w:rsidRPr="00350ECD" w:rsidRDefault="00B73B6C" w:rsidP="00B73EA3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Підготовка органів управління та сил   територіальної підсистеми єдиної державної системи цивільного захисту області (далі – ТП ЄДСЦЗ області) відповідно до вимог постанови Кабінету Міністрів України від 26.06.2013  </w:t>
            </w:r>
          </w:p>
          <w:p w:rsidR="00B73B6C" w:rsidRPr="00350ECD" w:rsidRDefault="00B73B6C" w:rsidP="00B73EA3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№ 443 "Про затвердження порядку підготовки до дій за призначенням органів управління та сил ЦЗ": </w:t>
            </w:r>
          </w:p>
        </w:tc>
        <w:tc>
          <w:tcPr>
            <w:tcW w:w="3211" w:type="dxa"/>
          </w:tcPr>
          <w:p w:rsidR="00B73B6C" w:rsidRPr="00350ECD" w:rsidRDefault="00B73B6C" w:rsidP="00B73EA3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Управління ЦЗН </w:t>
            </w:r>
            <w:r>
              <w:rPr>
                <w:sz w:val="20"/>
                <w:szCs w:val="20"/>
              </w:rPr>
              <w:t xml:space="preserve">та ОР </w:t>
            </w:r>
            <w:r w:rsidRPr="00350ECD">
              <w:rPr>
                <w:sz w:val="20"/>
                <w:szCs w:val="20"/>
              </w:rPr>
              <w:t>облдержадміністрації</w:t>
            </w:r>
          </w:p>
          <w:p w:rsidR="00B73B6C" w:rsidRPr="00350ECD" w:rsidRDefault="00B73B6C" w:rsidP="00B73EA3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B73B6C" w:rsidRPr="00350ECD" w:rsidRDefault="00B73B6C" w:rsidP="00B73EA3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Органи управління та сили ЦЗ  структурних підрозділів функціональних та  обласної територіальної підсистеми ЄДСЦЗ</w:t>
            </w:r>
          </w:p>
        </w:tc>
        <w:tc>
          <w:tcPr>
            <w:tcW w:w="3212" w:type="dxa"/>
          </w:tcPr>
          <w:p w:rsidR="00B73B6C" w:rsidRPr="00350ECD" w:rsidRDefault="00B73B6C" w:rsidP="00B73EA3">
            <w:pPr>
              <w:jc w:val="center"/>
              <w:rPr>
                <w:sz w:val="20"/>
                <w:szCs w:val="20"/>
              </w:rPr>
            </w:pPr>
          </w:p>
          <w:p w:rsidR="00B73B6C" w:rsidRPr="00350ECD" w:rsidRDefault="00B73B6C" w:rsidP="00B73EA3">
            <w:pPr>
              <w:jc w:val="center"/>
              <w:rPr>
                <w:sz w:val="20"/>
                <w:szCs w:val="20"/>
              </w:rPr>
            </w:pPr>
          </w:p>
          <w:p w:rsidR="00B73B6C" w:rsidRPr="00350ECD" w:rsidRDefault="00B73B6C" w:rsidP="00B73EA3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Протягом року 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B73EA3">
            <w:pPr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>1.1.</w:t>
            </w:r>
          </w:p>
        </w:tc>
        <w:tc>
          <w:tcPr>
            <w:tcW w:w="5234" w:type="dxa"/>
          </w:tcPr>
          <w:p w:rsidR="00B73B6C" w:rsidRPr="008B27B7" w:rsidRDefault="00B73B6C" w:rsidP="00B73EA3">
            <w:pPr>
              <w:jc w:val="both"/>
              <w:rPr>
                <w:sz w:val="20"/>
                <w:szCs w:val="20"/>
              </w:rPr>
            </w:pPr>
            <w:r w:rsidRPr="008B27B7">
              <w:rPr>
                <w:sz w:val="20"/>
                <w:szCs w:val="20"/>
              </w:rPr>
              <w:t>Спільне штабне тренування органів управління  ТП ЄДСЦЗ області з питань  запобігання,  реагування та ліквідації НС в осінньо-зимовий період</w:t>
            </w:r>
          </w:p>
        </w:tc>
        <w:tc>
          <w:tcPr>
            <w:tcW w:w="3211" w:type="dxa"/>
          </w:tcPr>
          <w:p w:rsidR="00B73B6C" w:rsidRPr="008B27B7" w:rsidRDefault="00B73B6C" w:rsidP="00B73EA3">
            <w:pPr>
              <w:jc w:val="both"/>
              <w:rPr>
                <w:sz w:val="20"/>
                <w:szCs w:val="20"/>
              </w:rPr>
            </w:pPr>
            <w:r w:rsidRPr="008B27B7">
              <w:rPr>
                <w:sz w:val="20"/>
                <w:szCs w:val="20"/>
              </w:rPr>
              <w:t>Управління ЦЗН та ОР облдержадміністрації . УДСНС України в області.  Керівни</w:t>
            </w:r>
            <w:r>
              <w:rPr>
                <w:sz w:val="20"/>
                <w:szCs w:val="20"/>
              </w:rPr>
              <w:t xml:space="preserve">ки суб’єктів господарювання </w:t>
            </w:r>
          </w:p>
        </w:tc>
        <w:tc>
          <w:tcPr>
            <w:tcW w:w="3211" w:type="dxa"/>
          </w:tcPr>
          <w:p w:rsidR="00B73B6C" w:rsidRPr="008B27B7" w:rsidRDefault="00B73B6C" w:rsidP="00B73EA3">
            <w:pPr>
              <w:jc w:val="both"/>
              <w:rPr>
                <w:sz w:val="20"/>
                <w:szCs w:val="20"/>
              </w:rPr>
            </w:pPr>
            <w:r w:rsidRPr="008B27B7">
              <w:rPr>
                <w:sz w:val="20"/>
                <w:szCs w:val="20"/>
              </w:rPr>
              <w:t>Органи управління, спеціалізовані служби та формування ЦЗ суб’єктів господарювання та спеціалізованих служб ЦЗ</w:t>
            </w:r>
          </w:p>
        </w:tc>
        <w:tc>
          <w:tcPr>
            <w:tcW w:w="3212" w:type="dxa"/>
          </w:tcPr>
          <w:p w:rsidR="00B73B6C" w:rsidRPr="008B27B7" w:rsidRDefault="00B73B6C" w:rsidP="00B73EA3">
            <w:pPr>
              <w:jc w:val="center"/>
              <w:rPr>
                <w:sz w:val="20"/>
                <w:szCs w:val="20"/>
              </w:rPr>
            </w:pPr>
            <w:r w:rsidRPr="008B27B7">
              <w:rPr>
                <w:sz w:val="20"/>
                <w:szCs w:val="20"/>
              </w:rPr>
              <w:t>ІІІ квартал</w:t>
            </w:r>
          </w:p>
        </w:tc>
      </w:tr>
      <w:tr w:rsidR="00B73B6C" w:rsidRPr="006E1F1C" w:rsidTr="00704C17">
        <w:tc>
          <w:tcPr>
            <w:tcW w:w="15696" w:type="dxa"/>
            <w:gridSpan w:val="5"/>
          </w:tcPr>
          <w:p w:rsidR="00B73B6C" w:rsidRPr="0057447C" w:rsidRDefault="00B73B6C" w:rsidP="00B73EA3">
            <w:pPr>
              <w:jc w:val="center"/>
            </w:pPr>
            <w:r w:rsidRPr="00350ECD">
              <w:rPr>
                <w:b/>
                <w:spacing w:val="-4"/>
              </w:rPr>
              <w:t>ІІІ. Перевірка стану цивільного захисту, готовності органів управління, сил і засобів до дій за призначенням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Default="00B73B6C" w:rsidP="00B73EA3">
            <w:pPr>
              <w:ind w:left="-108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E5B4A">
              <w:rPr>
                <w:sz w:val="20"/>
                <w:szCs w:val="20"/>
              </w:rPr>
              <w:t>.</w:t>
            </w:r>
          </w:p>
          <w:p w:rsidR="00B73B6C" w:rsidRPr="002533EA" w:rsidRDefault="00B73B6C" w:rsidP="00B73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4" w:type="dxa"/>
          </w:tcPr>
          <w:p w:rsidR="00B73B6C" w:rsidRPr="00350ECD" w:rsidRDefault="00B73B6C" w:rsidP="00B73EA3">
            <w:pPr>
              <w:tabs>
                <w:tab w:val="left" w:pos="3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Перевірка стану реалізації державної політики у сфері ЦЗ населення і територій від НС та організації роботи з питань пожежної та техногенної безпеки</w:t>
            </w:r>
          </w:p>
        </w:tc>
        <w:tc>
          <w:tcPr>
            <w:tcW w:w="3211" w:type="dxa"/>
          </w:tcPr>
          <w:p w:rsidR="00B73B6C" w:rsidRPr="00350ECD" w:rsidRDefault="00B73B6C" w:rsidP="00B73EA3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УДСНСУ в області (за згодою),</w:t>
            </w:r>
            <w:r>
              <w:rPr>
                <w:sz w:val="20"/>
                <w:szCs w:val="20"/>
              </w:rPr>
              <w:t xml:space="preserve"> управління ЦЗН та ОР облдержадміністрації</w:t>
            </w:r>
          </w:p>
        </w:tc>
        <w:tc>
          <w:tcPr>
            <w:tcW w:w="3211" w:type="dxa"/>
          </w:tcPr>
          <w:p w:rsidR="00B73B6C" w:rsidRPr="00350ECD" w:rsidRDefault="00B73B6C" w:rsidP="00B73EA3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Керівний склад органів ЦЗ міста, </w:t>
            </w:r>
            <w:r>
              <w:rPr>
                <w:sz w:val="20"/>
                <w:szCs w:val="20"/>
              </w:rPr>
              <w:t xml:space="preserve"> підприємства, установи, організації</w:t>
            </w:r>
          </w:p>
        </w:tc>
        <w:tc>
          <w:tcPr>
            <w:tcW w:w="3212" w:type="dxa"/>
          </w:tcPr>
          <w:p w:rsidR="00B73B6C" w:rsidRPr="00350ECD" w:rsidRDefault="00B73B6C" w:rsidP="00B73E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травня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B73EA3">
            <w:pPr>
              <w:ind w:left="-108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5B4A">
              <w:rPr>
                <w:sz w:val="20"/>
                <w:szCs w:val="20"/>
              </w:rPr>
              <w:t>.</w:t>
            </w:r>
          </w:p>
        </w:tc>
        <w:tc>
          <w:tcPr>
            <w:tcW w:w="5234" w:type="dxa"/>
          </w:tcPr>
          <w:p w:rsidR="00B73B6C" w:rsidRPr="00350ECD" w:rsidRDefault="00B73B6C" w:rsidP="00B73EA3">
            <w:pPr>
              <w:keepNext/>
              <w:keepLines/>
              <w:spacing w:before="20"/>
              <w:jc w:val="both"/>
              <w:outlineLvl w:val="5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Організація проведення перевірок протипожежного стану:</w:t>
            </w:r>
          </w:p>
          <w:p w:rsidR="00B73B6C" w:rsidRPr="00AE5B4A" w:rsidRDefault="00B73B6C" w:rsidP="00B73EA3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- закладів</w:t>
            </w:r>
            <w:r>
              <w:rPr>
                <w:sz w:val="20"/>
                <w:szCs w:val="20"/>
              </w:rPr>
              <w:t xml:space="preserve"> освіти та їх готовності до 2020/21</w:t>
            </w:r>
            <w:r w:rsidRPr="00350ECD">
              <w:rPr>
                <w:sz w:val="20"/>
                <w:szCs w:val="20"/>
              </w:rPr>
              <w:t xml:space="preserve"> навчального року</w:t>
            </w:r>
          </w:p>
        </w:tc>
        <w:tc>
          <w:tcPr>
            <w:tcW w:w="3211" w:type="dxa"/>
          </w:tcPr>
          <w:p w:rsidR="00B73B6C" w:rsidRPr="00350ECD" w:rsidRDefault="00B73B6C" w:rsidP="00B73EA3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УДСНСУ в області (за згодою)</w:t>
            </w:r>
          </w:p>
          <w:p w:rsidR="00B73B6C" w:rsidRPr="00350ECD" w:rsidRDefault="00B73B6C" w:rsidP="00B73EA3">
            <w:pPr>
              <w:rPr>
                <w:sz w:val="20"/>
                <w:szCs w:val="20"/>
              </w:rPr>
            </w:pPr>
          </w:p>
          <w:p w:rsidR="00B73B6C" w:rsidRPr="00350ECD" w:rsidRDefault="00B73B6C" w:rsidP="00B73EA3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B73B6C" w:rsidRPr="00350ECD" w:rsidRDefault="00B73B6C" w:rsidP="00B73EA3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Управління (відділи) освіти, заклади освіти</w:t>
            </w:r>
          </w:p>
          <w:p w:rsidR="00B73B6C" w:rsidRPr="00350ECD" w:rsidRDefault="00B73B6C" w:rsidP="00B73E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B73B6C" w:rsidRPr="00350ECD" w:rsidRDefault="00B73B6C" w:rsidP="00B73EA3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Липень-серпень;</w:t>
            </w:r>
          </w:p>
          <w:p w:rsidR="00B73B6C" w:rsidRPr="00350ECD" w:rsidRDefault="00B73B6C" w:rsidP="00B73EA3">
            <w:pPr>
              <w:jc w:val="center"/>
              <w:rPr>
                <w:sz w:val="20"/>
                <w:szCs w:val="20"/>
              </w:rPr>
            </w:pPr>
          </w:p>
        </w:tc>
      </w:tr>
      <w:tr w:rsidR="00B73B6C" w:rsidRPr="006E1F1C" w:rsidTr="00704C17">
        <w:tc>
          <w:tcPr>
            <w:tcW w:w="828" w:type="dxa"/>
          </w:tcPr>
          <w:p w:rsidR="00B73B6C" w:rsidRDefault="00B73B6C" w:rsidP="00466FFD">
            <w:pPr>
              <w:ind w:left="-108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E5B4A">
              <w:rPr>
                <w:sz w:val="20"/>
                <w:szCs w:val="20"/>
              </w:rPr>
              <w:t>.</w:t>
            </w:r>
          </w:p>
          <w:p w:rsidR="00B73B6C" w:rsidRPr="00AE5B4A" w:rsidRDefault="00B73B6C" w:rsidP="00466FFD">
            <w:pPr>
              <w:ind w:left="-108" w:right="-35"/>
              <w:jc w:val="center"/>
              <w:rPr>
                <w:sz w:val="20"/>
                <w:szCs w:val="20"/>
              </w:rPr>
            </w:pPr>
          </w:p>
        </w:tc>
        <w:tc>
          <w:tcPr>
            <w:tcW w:w="5234" w:type="dxa"/>
          </w:tcPr>
          <w:p w:rsidR="00B73B6C" w:rsidRPr="00350ECD" w:rsidRDefault="00B73B6C" w:rsidP="00466FFD">
            <w:pPr>
              <w:keepLines/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Проведення комплексних профілактичних відпрацювань районів міста із найбільш складною обстановкою з пожежами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УДСНСУ в області (за згодою)</w:t>
            </w:r>
          </w:p>
          <w:p w:rsidR="00B73B6C" w:rsidRPr="00350ECD" w:rsidRDefault="00B73B6C" w:rsidP="00466FFD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Управління ЖКГ, відділ з питань НС та ЦЗН  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Протягом  року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Default="00B73B6C" w:rsidP="00466FFD">
            <w:pPr>
              <w:ind w:left="-108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E5B4A">
              <w:rPr>
                <w:sz w:val="20"/>
                <w:szCs w:val="20"/>
              </w:rPr>
              <w:t>.</w:t>
            </w:r>
          </w:p>
          <w:p w:rsidR="00B73B6C" w:rsidRPr="00AE5B4A" w:rsidRDefault="00B73B6C" w:rsidP="00466FFD">
            <w:pPr>
              <w:ind w:left="-108" w:right="-35"/>
              <w:jc w:val="center"/>
              <w:rPr>
                <w:sz w:val="20"/>
                <w:szCs w:val="20"/>
              </w:rPr>
            </w:pPr>
          </w:p>
        </w:tc>
        <w:tc>
          <w:tcPr>
            <w:tcW w:w="5234" w:type="dxa"/>
          </w:tcPr>
          <w:p w:rsidR="00B73B6C" w:rsidRPr="00350ECD" w:rsidRDefault="00B73B6C" w:rsidP="00466FFD">
            <w:pPr>
              <w:tabs>
                <w:tab w:val="left" w:pos="359"/>
              </w:tabs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Продовження роботи з організації діяльності добровільних пожежних формувань та пожежно-технічних ком</w:t>
            </w:r>
            <w:r>
              <w:rPr>
                <w:sz w:val="20"/>
                <w:szCs w:val="20"/>
              </w:rPr>
              <w:t>ісій на підконтрольних об’єктах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УДСНСУ в області (за згодою), керівники об’єктів </w:t>
            </w:r>
          </w:p>
          <w:p w:rsidR="00B73B6C" w:rsidRPr="00350ECD" w:rsidRDefault="00B73B6C" w:rsidP="00466FFD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Підприємства, установи, організації (за згодою)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Протягом  року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ind w:left="-108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E5B4A">
              <w:rPr>
                <w:sz w:val="20"/>
                <w:szCs w:val="20"/>
              </w:rPr>
              <w:t>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tabs>
                <w:tab w:val="left" w:pos="359"/>
              </w:tabs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Виконання заходів обласної комплексної Програми забезпечення пожежної безпеки та захисту населення і територій області від надзвичайних ситуацій на 2016-2020 роки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УДСНСУ в області (за згодою), управління та відділи виконкому за розподілом обов’язків </w:t>
            </w:r>
          </w:p>
          <w:p w:rsidR="00B73B6C" w:rsidRPr="00350ECD" w:rsidRDefault="00B73B6C" w:rsidP="00466FFD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Управління та відділи виконкому, підприємства, установи та організації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Протягом  року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ind w:left="-108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E5B4A">
              <w:rPr>
                <w:sz w:val="20"/>
                <w:szCs w:val="20"/>
              </w:rPr>
              <w:t>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tabs>
                <w:tab w:val="left" w:pos="359"/>
              </w:tabs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Проведення перевірки засобів оповіщення та зв'язку системи оповіщення області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Управління ЦЗН </w:t>
            </w:r>
            <w:r>
              <w:rPr>
                <w:sz w:val="20"/>
                <w:szCs w:val="20"/>
              </w:rPr>
              <w:t xml:space="preserve">та ОР </w:t>
            </w:r>
            <w:r w:rsidRPr="00350ECD">
              <w:rPr>
                <w:sz w:val="20"/>
                <w:szCs w:val="20"/>
              </w:rPr>
              <w:t>облдержадміністрації,  СЛД №1 РТЦ №1 ПАТ «Укртелеком»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СЛД №1 РТЦ №1 ПАТ «Укртелеком», підприємства, установи, організації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Щомісяця (згідно з графіком)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ind w:left="-108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E5B4A">
              <w:rPr>
                <w:sz w:val="20"/>
                <w:szCs w:val="20"/>
              </w:rPr>
              <w:t>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spacing w:line="235" w:lineRule="auto"/>
              <w:jc w:val="both"/>
              <w:rPr>
                <w:spacing w:val="-4"/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Проведення перевірки стану утримання та використання захисних споруд ЦЗ 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ind w:right="-20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УДСНСУ в області (за згодою), управління ЦЗН облдержадміністрації, управління та відділи виконкому , керівники об’єктів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Підприємства, організації та установи, утримувачі захисних споруд (за згодою)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За окремими</w:t>
            </w:r>
          </w:p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графіками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ind w:left="-108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E5B4A">
              <w:rPr>
                <w:sz w:val="20"/>
                <w:szCs w:val="20"/>
              </w:rPr>
              <w:t>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Проведення перевірки стану утримання та використання захисних споруд цивільного захисту</w:t>
            </w:r>
            <w:r>
              <w:rPr>
                <w:sz w:val="20"/>
                <w:szCs w:val="20"/>
              </w:rPr>
              <w:t>, інвентаризація яких не завершено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Керівники підприємств, установ та організацій, які не завершили інвентаризацію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Підприємства, організації та установи, утримувачі захисних споруд (за згодою)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За окремими</w:t>
            </w:r>
          </w:p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50ECD">
              <w:rPr>
                <w:sz w:val="20"/>
                <w:szCs w:val="20"/>
              </w:rPr>
              <w:t>рафіками</w:t>
            </w:r>
          </w:p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</w:p>
        </w:tc>
      </w:tr>
      <w:tr w:rsidR="00B73B6C" w:rsidRPr="006E1F1C" w:rsidTr="00704C17">
        <w:tc>
          <w:tcPr>
            <w:tcW w:w="15696" w:type="dxa"/>
            <w:gridSpan w:val="5"/>
          </w:tcPr>
          <w:p w:rsidR="00B73B6C" w:rsidRPr="0057447C" w:rsidRDefault="00B73B6C" w:rsidP="00466FFD">
            <w:pPr>
              <w:jc w:val="center"/>
            </w:pPr>
            <w:r w:rsidRPr="00350ECD">
              <w:rPr>
                <w:b/>
                <w:spacing w:val="-4"/>
              </w:rPr>
              <w:t xml:space="preserve">ІV. </w:t>
            </w:r>
            <w:r w:rsidRPr="00350ECD">
              <w:rPr>
                <w:b/>
              </w:rPr>
              <w:t>Заходи щодо попередження надзвичайних ситуацій та зменшення ризику їх виникнення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ind w:left="-108" w:right="-35"/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>1.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Виконання заходів обласного плану збереження, вдосконалення</w:t>
            </w:r>
            <w:r>
              <w:rPr>
                <w:sz w:val="20"/>
                <w:szCs w:val="20"/>
              </w:rPr>
              <w:t xml:space="preserve"> і розвитку фонду ЗС ЦЖЗ на 2020 рік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Управління ЦЗН облдержадміністрації, відділ з питань НС та ЦЗН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Керівники власники ЗС ЦЗ (за згодою)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Січень</w:t>
            </w:r>
          </w:p>
          <w:p w:rsidR="00B73B6C" w:rsidRPr="00350ECD" w:rsidRDefault="00B73B6C" w:rsidP="00466FFD">
            <w:pPr>
              <w:rPr>
                <w:sz w:val="20"/>
                <w:szCs w:val="20"/>
              </w:rPr>
            </w:pPr>
          </w:p>
        </w:tc>
      </w:tr>
      <w:tr w:rsidR="00B73B6C" w:rsidRPr="006E1F1C" w:rsidTr="00704C17">
        <w:trPr>
          <w:trHeight w:val="255"/>
        </w:trPr>
        <w:tc>
          <w:tcPr>
            <w:tcW w:w="828" w:type="dxa"/>
          </w:tcPr>
          <w:p w:rsidR="00B73B6C" w:rsidRDefault="00B73B6C" w:rsidP="00466FFD">
            <w:pPr>
              <w:ind w:left="-108" w:right="-35"/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>2.</w:t>
            </w:r>
          </w:p>
          <w:p w:rsidR="00B73B6C" w:rsidRDefault="00B73B6C" w:rsidP="00466FFD">
            <w:pPr>
              <w:ind w:left="-108" w:right="-35"/>
              <w:jc w:val="center"/>
              <w:rPr>
                <w:sz w:val="20"/>
                <w:szCs w:val="20"/>
              </w:rPr>
            </w:pPr>
          </w:p>
          <w:p w:rsidR="00B73B6C" w:rsidRDefault="00B73B6C" w:rsidP="00466FFD">
            <w:pPr>
              <w:ind w:left="-108" w:right="-35"/>
              <w:jc w:val="center"/>
              <w:rPr>
                <w:sz w:val="20"/>
                <w:szCs w:val="20"/>
              </w:rPr>
            </w:pPr>
          </w:p>
          <w:p w:rsidR="00B73B6C" w:rsidRPr="00AE5B4A" w:rsidRDefault="00B73B6C" w:rsidP="00466FFD">
            <w:pPr>
              <w:ind w:left="-108" w:right="-35"/>
              <w:jc w:val="center"/>
              <w:rPr>
                <w:sz w:val="20"/>
                <w:szCs w:val="20"/>
              </w:rPr>
            </w:pPr>
          </w:p>
        </w:tc>
        <w:tc>
          <w:tcPr>
            <w:tcW w:w="5234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Організація роботи   та проведення засідань комісії з питань подальшого використання ЗС ЦЗ для господарчих, культурних та побутових потреб. 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Управління ЦЗН облдержадміністрації, відділ з питань НС та ЦЗН, комісії 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Склад комісії 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Протягом року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spacing w:line="235" w:lineRule="auto"/>
              <w:ind w:right="-55"/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>3.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Підготовка та надання вихідних даних замовнику на розробку розділу інженерно-технічних заходів ЦЗ у складі проектної  документації згідно з п.5.2 ДСТУ Б.А.2.2-7:2010 Розділу ІТЗ ЦЗ  у складі проектної документації об’єктів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УДСНСУ в області, </w:t>
            </w:r>
          </w:p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управління ЦЗН </w:t>
            </w:r>
            <w:r>
              <w:rPr>
                <w:sz w:val="20"/>
                <w:szCs w:val="20"/>
              </w:rPr>
              <w:t xml:space="preserve">та ОР </w:t>
            </w:r>
            <w:r w:rsidRPr="00350ECD">
              <w:rPr>
                <w:sz w:val="20"/>
                <w:szCs w:val="20"/>
              </w:rPr>
              <w:t>облдержадміністрації, відділ містобудування та архітектури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Відділ містобудування та архітектури, замовники проектної документації (за згодою)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ind w:right="-108"/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Протягом року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spacing w:line="235" w:lineRule="auto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Підготовка та надання вихідних даних замовнику на розробку розділу інженерно-технічних заходів ЦЗ у складі містобудівної документації згідно з п.7.7-7.9 ДБН Б.1.1-5:2007 «Склад, зміст, порядок розроблення та затвердження розділу ІТЗ ЦЗ(ЦО) у містобудівній документації» 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УДСНСУ в області, </w:t>
            </w:r>
          </w:p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управління ЦЗН </w:t>
            </w:r>
            <w:r>
              <w:rPr>
                <w:sz w:val="20"/>
                <w:szCs w:val="20"/>
              </w:rPr>
              <w:t xml:space="preserve">та ОР </w:t>
            </w:r>
            <w:r w:rsidRPr="00350ECD">
              <w:rPr>
                <w:sz w:val="20"/>
                <w:szCs w:val="20"/>
              </w:rPr>
              <w:t>облдержадміністрації, відділ містобудування та архітектури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Відділ містобудування та архітектури, замовники проектної документації (за згодою)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ind w:right="-108"/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Протягом року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spacing w:line="235" w:lineRule="auto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Погодження проектів розділів ІТЗ ЦЗ у генеральному плані міста та схем забудови щодо дотримання вимог ІТЗ ЦЗ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УДСНСУ в області, </w:t>
            </w:r>
          </w:p>
          <w:p w:rsidR="00B73B6C" w:rsidRPr="00350ECD" w:rsidRDefault="00B73B6C" w:rsidP="00466FFD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управління ЦЗН </w:t>
            </w:r>
            <w:r>
              <w:rPr>
                <w:sz w:val="20"/>
                <w:szCs w:val="20"/>
              </w:rPr>
              <w:t xml:space="preserve">та ОР </w:t>
            </w:r>
            <w:r w:rsidRPr="00350ECD">
              <w:rPr>
                <w:sz w:val="20"/>
                <w:szCs w:val="20"/>
              </w:rPr>
              <w:t>облдержадміністрації, відділ містобудування та архітектури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Відді</w:t>
            </w:r>
            <w:r>
              <w:rPr>
                <w:sz w:val="20"/>
                <w:szCs w:val="20"/>
              </w:rPr>
              <w:t>л містобудування та архітектури управління ЖКГ МА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ind w:right="-108"/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Протягом року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spacing w:line="235" w:lineRule="auto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Здійснення моніторингу за накопиченням, зберіганням та використанням місцевих та об’єктових матеріальних резервів   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Управління ЦЗН облдержадміністрації,  відділ з питань НС та ЦЗН, управління ДСНС у Житомирській обл. (за згодою)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rPr>
                <w:sz w:val="20"/>
                <w:szCs w:val="20"/>
              </w:rPr>
            </w:pPr>
            <w:r w:rsidRPr="00350ECD">
              <w:rPr>
                <w:snapToGrid w:val="0"/>
                <w:sz w:val="20"/>
                <w:szCs w:val="20"/>
              </w:rPr>
              <w:t>МКАРС, відділ з питань НС та ЦЗН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ind w:right="-108"/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Протягом року</w:t>
            </w:r>
          </w:p>
        </w:tc>
      </w:tr>
      <w:tr w:rsidR="00B73B6C" w:rsidRPr="006E1F1C" w:rsidTr="00704C17">
        <w:tc>
          <w:tcPr>
            <w:tcW w:w="15696" w:type="dxa"/>
            <w:gridSpan w:val="5"/>
          </w:tcPr>
          <w:p w:rsidR="00B73B6C" w:rsidRPr="00AE5B4A" w:rsidRDefault="00B73B6C" w:rsidP="00466FFD">
            <w:pPr>
              <w:spacing w:line="235" w:lineRule="auto"/>
              <w:ind w:right="-97" w:firstLine="34"/>
              <w:jc w:val="center"/>
              <w:rPr>
                <w:spacing w:val="-4"/>
              </w:rPr>
            </w:pPr>
            <w:r w:rsidRPr="00350ECD">
              <w:rPr>
                <w:b/>
                <w:spacing w:val="-4"/>
                <w:lang w:val="en-US"/>
              </w:rPr>
              <w:t>V</w:t>
            </w:r>
            <w:r w:rsidRPr="00350ECD">
              <w:rPr>
                <w:b/>
                <w:spacing w:val="-4"/>
              </w:rPr>
              <w:t>. Заходи щодо підготовки керівного складу та  фахівців, діяльність яких пов'язана з організацією і здійсненням заходів з питань цивільного захисту</w:t>
            </w:r>
          </w:p>
        </w:tc>
      </w:tr>
      <w:tr w:rsidR="00B73B6C" w:rsidRPr="006E1F1C" w:rsidTr="00704C17">
        <w:trPr>
          <w:trHeight w:val="195"/>
        </w:trPr>
        <w:tc>
          <w:tcPr>
            <w:tcW w:w="828" w:type="dxa"/>
          </w:tcPr>
          <w:p w:rsidR="00B73B6C" w:rsidRDefault="00B73B6C" w:rsidP="00466FFD">
            <w:pPr>
              <w:spacing w:line="235" w:lineRule="auto"/>
              <w:ind w:left="-108" w:right="-35"/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Функціональне навчання керівного складу і фахівців місцевих органів виконавчої влади, виконавчих органів рад, підприємств, установ та організацій в  навчально-методичному центрі цивільного захисту та безпеки життєдіяльності Житомирської області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spacing w:line="235" w:lineRule="auto"/>
              <w:ind w:right="-52"/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Навчально-методичний центр цивільного захисту та безпеки життєдіяльності  Житомирської області (за згодою) 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Виконком Бердичівської міської ради, керівники підприємств, установ та організацій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spacing w:line="235" w:lineRule="auto"/>
              <w:ind w:right="-97"/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Згідно з планом</w:t>
            </w:r>
          </w:p>
        </w:tc>
      </w:tr>
      <w:tr w:rsidR="00B73B6C" w:rsidRPr="006E1F1C" w:rsidTr="00704C17">
        <w:trPr>
          <w:trHeight w:val="720"/>
        </w:trPr>
        <w:tc>
          <w:tcPr>
            <w:tcW w:w="828" w:type="dxa"/>
          </w:tcPr>
          <w:p w:rsidR="00B73B6C" w:rsidRPr="00AE5B4A" w:rsidRDefault="00B73B6C" w:rsidP="00466FFD">
            <w:pPr>
              <w:spacing w:line="235" w:lineRule="auto"/>
              <w:ind w:left="-108" w:right="-35"/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 xml:space="preserve">  2.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Спеціальна підготовка осіб, які залучаються підприємствами, установами, організаціями до проведення інструктажів, навчання і перевірки знань з питань ЦЗ, пожежної та техногенної  безпеки в навчально-методичному центрі ЦЗ та безпеки життєдіяльності Житомирської обл. 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spacing w:line="235" w:lineRule="auto"/>
              <w:ind w:right="-52"/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Навчально-методичний центр цивільного захисту та безпеки життєдіяльності  Житомирської області (за згодою)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 та відділи виконкому, підприємства, установи, організації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spacing w:line="235" w:lineRule="auto"/>
              <w:ind w:right="-97"/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Протягом року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spacing w:line="235" w:lineRule="auto"/>
              <w:ind w:left="-108" w:right="-35"/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tabs>
                <w:tab w:val="left" w:pos="359"/>
              </w:tabs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Проведення в навчальних закладах області Дня цивільного захисту, Тижня безпеки дитини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Управління освіти і науки облдержадміністрації, управління освіти і науки міста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Заклади освіти 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Квітень-травень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spacing w:line="235" w:lineRule="auto"/>
              <w:ind w:left="-108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spacing w:line="235" w:lineRule="auto"/>
              <w:jc w:val="both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>Проведення міських змагань, навально-тренувальних зборів, польових таборів, семінарів-тренінгів з питань практичної підготовки дітей та молоді до дій у НС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spacing w:line="235" w:lineRule="auto"/>
              <w:jc w:val="both"/>
              <w:rPr>
                <w:spacing w:val="-4"/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Управління освіти і науки області та міста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spacing w:line="235" w:lineRule="auto"/>
              <w:jc w:val="both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 xml:space="preserve">Управління </w:t>
            </w:r>
            <w:r w:rsidRPr="00350ECD">
              <w:rPr>
                <w:sz w:val="20"/>
                <w:szCs w:val="20"/>
              </w:rPr>
              <w:t>освіти і науки</w:t>
            </w:r>
            <w:r w:rsidRPr="00350ECD">
              <w:rPr>
                <w:spacing w:val="-4"/>
                <w:sz w:val="20"/>
                <w:szCs w:val="20"/>
              </w:rPr>
              <w:t>, заклади освіти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spacing w:line="235" w:lineRule="auto"/>
              <w:ind w:right="-9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Квітень - вересень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spacing w:line="235" w:lineRule="auto"/>
              <w:ind w:left="-108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spacing w:line="235" w:lineRule="auto"/>
              <w:jc w:val="both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>Створення циклів тематичних теле-  та радіопередач, сюжетів соціальної реклами навчальних відеофільмів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spacing w:line="235" w:lineRule="auto"/>
              <w:jc w:val="both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 xml:space="preserve">Управління </w:t>
            </w:r>
            <w:r w:rsidRPr="00350ECD">
              <w:rPr>
                <w:sz w:val="20"/>
                <w:szCs w:val="20"/>
              </w:rPr>
              <w:t>освіти і науки облдержадміністрації, управління освіти і науки міста, відділ культури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spacing w:line="235" w:lineRule="auto"/>
              <w:jc w:val="both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>Заклади освіти , лікарняні заклади, підприємства, установи, організації міста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spacing w:line="235" w:lineRule="auto"/>
              <w:ind w:right="-97"/>
              <w:jc w:val="center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>Квітень-вересень</w:t>
            </w:r>
          </w:p>
        </w:tc>
      </w:tr>
      <w:tr w:rsidR="00B73B6C" w:rsidRPr="006E1F1C" w:rsidTr="00704C17">
        <w:tc>
          <w:tcPr>
            <w:tcW w:w="15696" w:type="dxa"/>
            <w:gridSpan w:val="5"/>
          </w:tcPr>
          <w:p w:rsidR="00B73B6C" w:rsidRPr="00AE5B4A" w:rsidRDefault="00B73B6C" w:rsidP="00466FFD">
            <w:pPr>
              <w:spacing w:line="235" w:lineRule="auto"/>
              <w:ind w:right="-97" w:firstLine="34"/>
              <w:jc w:val="center"/>
              <w:rPr>
                <w:spacing w:val="-4"/>
              </w:rPr>
            </w:pPr>
            <w:r w:rsidRPr="00350ECD">
              <w:rPr>
                <w:b/>
                <w:spacing w:val="-4"/>
              </w:rPr>
              <w:t>VІ. Підвищення готовності до реагування на надзвичайні ситуації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>1.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Проведення навчально-тренувальних занять (навчань)  з усім працюючим персоналом потенційно-небезпечних підприємств (об’єктів),  </w:t>
            </w:r>
            <w:r w:rsidRPr="00350ECD">
              <w:rPr>
                <w:spacing w:val="-4"/>
                <w:sz w:val="20"/>
                <w:szCs w:val="20"/>
              </w:rPr>
              <w:t xml:space="preserve">підприємства, установи, організації, суб’єктів господарювання з практичним відпрацюванням дій за можливими аварійними ситуаціями 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Керівники </w:t>
            </w:r>
            <w:r w:rsidRPr="00350ECD">
              <w:rPr>
                <w:spacing w:val="-4"/>
                <w:sz w:val="20"/>
                <w:szCs w:val="20"/>
              </w:rPr>
              <w:t>підприємства, установи, організації міста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>Підприємства, установи, організації, персонал ПНО (за згодою)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За окремим графіком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>2.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Організація та проведення практичного тренування евакуаційних органів області щодо виконання ними завдань за призначенням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spacing w:line="235" w:lineRule="auto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Управління ЦЗН облдержадміністрації,</w:t>
            </w:r>
          </w:p>
          <w:p w:rsidR="00B73B6C" w:rsidRPr="00350ECD" w:rsidRDefault="00B73B6C" w:rsidP="00466FFD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УДСНСУ в області (за згодою)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Комісія МЕЕПК міста, підприємства, установи та організації 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За окремим графіком</w:t>
            </w:r>
          </w:p>
        </w:tc>
      </w:tr>
      <w:tr w:rsidR="00B73B6C" w:rsidRPr="006E1F1C" w:rsidTr="00704C17">
        <w:tc>
          <w:tcPr>
            <w:tcW w:w="15696" w:type="dxa"/>
            <w:gridSpan w:val="5"/>
          </w:tcPr>
          <w:p w:rsidR="00B73B6C" w:rsidRPr="00AE5B4A" w:rsidRDefault="00B73B6C" w:rsidP="00466FFD">
            <w:pPr>
              <w:spacing w:line="235" w:lineRule="auto"/>
              <w:ind w:right="-97" w:firstLine="34"/>
              <w:jc w:val="center"/>
              <w:rPr>
                <w:spacing w:val="-4"/>
              </w:rPr>
            </w:pPr>
            <w:r w:rsidRPr="00350ECD">
              <w:rPr>
                <w:b/>
                <w:lang w:val="en-US"/>
              </w:rPr>
              <w:t>V</w:t>
            </w:r>
            <w:r w:rsidRPr="00350ECD">
              <w:rPr>
                <w:b/>
              </w:rPr>
              <w:t>ІІ. Заходи, які проводяться начальником ЦЗ міста, відділом з питань НС та ЦЗН і міськими спеціалізованими службами ЦЗ та НС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>1.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Збір керівного складу об’єктів та міських служб ЦЗ та Н</w:t>
            </w:r>
            <w:r>
              <w:rPr>
                <w:sz w:val="20"/>
                <w:szCs w:val="20"/>
              </w:rPr>
              <w:t>С та підведення підсумків у 2019 році і завдання на 2020</w:t>
            </w:r>
            <w:r w:rsidRPr="00350ECD">
              <w:rPr>
                <w:sz w:val="20"/>
                <w:szCs w:val="20"/>
              </w:rPr>
              <w:t xml:space="preserve"> рік.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НЦЗ міста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Керівники підприємств, установ, організацій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spacing w:line="235" w:lineRule="auto"/>
              <w:ind w:right="-97"/>
              <w:jc w:val="center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 xml:space="preserve">Січень 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Нарада керівного складу ЦЗ міста з питань  перевірки стану реалізації державної політики у сфері ЦЗ населення і територій від НС та організації роботи з питань пожежної та техногенної безпеки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НЦЗ міста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Керівники підприємств, установ, організацій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spacing w:line="235" w:lineRule="auto"/>
              <w:ind w:right="-9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Січень, квітень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>3.</w:t>
            </w:r>
          </w:p>
        </w:tc>
        <w:tc>
          <w:tcPr>
            <w:tcW w:w="5234" w:type="dxa"/>
          </w:tcPr>
          <w:p w:rsidR="00B73B6C" w:rsidRPr="00E54948" w:rsidRDefault="00B73B6C" w:rsidP="00466FFD">
            <w:pPr>
              <w:jc w:val="both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Нарада з керівним складом ЦЗ міста щодо:</w:t>
            </w:r>
          </w:p>
          <w:p w:rsidR="00B73B6C" w:rsidRPr="00E54948" w:rsidRDefault="00B73B6C" w:rsidP="00466FFD">
            <w:pPr>
              <w:jc w:val="both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 xml:space="preserve">Планування підготовки та проведення евакуаційних заходів. </w:t>
            </w:r>
          </w:p>
          <w:p w:rsidR="00B73B6C" w:rsidRPr="00E54948" w:rsidRDefault="00B73B6C" w:rsidP="00466FFD">
            <w:pPr>
              <w:jc w:val="both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Здійснення заходів радіаційного і хімічного захисту населення  і територій.</w:t>
            </w:r>
          </w:p>
          <w:p w:rsidR="00B73B6C" w:rsidRDefault="00B73B6C" w:rsidP="00466FFD">
            <w:pPr>
              <w:jc w:val="both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 xml:space="preserve">Впровадження </w:t>
            </w:r>
            <w:r w:rsidRPr="00350ECD">
              <w:rPr>
                <w:sz w:val="20"/>
                <w:szCs w:val="20"/>
              </w:rPr>
              <w:t>інженерно-технічних заходів ЦЗ у складі проектної  та містобудівної документації</w:t>
            </w:r>
          </w:p>
        </w:tc>
        <w:tc>
          <w:tcPr>
            <w:tcW w:w="3211" w:type="dxa"/>
          </w:tcPr>
          <w:p w:rsidR="00B73B6C" w:rsidRPr="00E54948" w:rsidRDefault="00B73B6C" w:rsidP="00466FFD">
            <w:pPr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 xml:space="preserve"> Начальник ЦЗ міста,  відділ з питань НС та ЦЗН</w:t>
            </w:r>
          </w:p>
          <w:p w:rsidR="00B73B6C" w:rsidRPr="00E54948" w:rsidRDefault="00B73B6C" w:rsidP="00466FFD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---//---</w:t>
            </w:r>
          </w:p>
          <w:p w:rsidR="00B73B6C" w:rsidRPr="00E54948" w:rsidRDefault="00B73B6C" w:rsidP="00466FFD">
            <w:pPr>
              <w:jc w:val="center"/>
              <w:rPr>
                <w:sz w:val="20"/>
                <w:szCs w:val="20"/>
              </w:rPr>
            </w:pPr>
          </w:p>
          <w:p w:rsidR="00B73B6C" w:rsidRPr="00E54948" w:rsidRDefault="00B73B6C" w:rsidP="00466FFD">
            <w:pPr>
              <w:jc w:val="center"/>
              <w:rPr>
                <w:sz w:val="20"/>
                <w:szCs w:val="20"/>
              </w:rPr>
            </w:pPr>
          </w:p>
          <w:p w:rsidR="00B73B6C" w:rsidRPr="00E54948" w:rsidRDefault="00B73B6C" w:rsidP="00466FFD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---//---</w:t>
            </w:r>
          </w:p>
          <w:p w:rsidR="00B73B6C" w:rsidRPr="00E54948" w:rsidRDefault="00B73B6C" w:rsidP="00466FFD">
            <w:pPr>
              <w:jc w:val="center"/>
              <w:rPr>
                <w:sz w:val="20"/>
                <w:szCs w:val="20"/>
              </w:rPr>
            </w:pPr>
          </w:p>
          <w:p w:rsidR="00B73B6C" w:rsidRPr="00E54948" w:rsidRDefault="00B73B6C" w:rsidP="00466FFD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---//---</w:t>
            </w:r>
          </w:p>
        </w:tc>
        <w:tc>
          <w:tcPr>
            <w:tcW w:w="3211" w:type="dxa"/>
          </w:tcPr>
          <w:p w:rsidR="00B73B6C" w:rsidRPr="00E54948" w:rsidRDefault="00B73B6C" w:rsidP="00466FFD">
            <w:pPr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Підприємства, що розташовані на території  міста</w:t>
            </w:r>
          </w:p>
          <w:p w:rsidR="00B73B6C" w:rsidRPr="00E54948" w:rsidRDefault="00B73B6C" w:rsidP="00466FFD">
            <w:pPr>
              <w:rPr>
                <w:sz w:val="20"/>
                <w:szCs w:val="20"/>
              </w:rPr>
            </w:pPr>
          </w:p>
          <w:p w:rsidR="00B73B6C" w:rsidRPr="00E54948" w:rsidRDefault="00B73B6C" w:rsidP="00466FFD">
            <w:pPr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Виконком, комісія з питань ТЕБ та НС, МЕЕПК</w:t>
            </w:r>
          </w:p>
          <w:p w:rsidR="00B73B6C" w:rsidRPr="00E54948" w:rsidRDefault="00B73B6C" w:rsidP="00466FFD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---//---</w:t>
            </w:r>
          </w:p>
          <w:p w:rsidR="00B73B6C" w:rsidRPr="00E54948" w:rsidRDefault="00B73B6C" w:rsidP="00466FFD">
            <w:pPr>
              <w:jc w:val="center"/>
              <w:rPr>
                <w:sz w:val="20"/>
                <w:szCs w:val="20"/>
              </w:rPr>
            </w:pPr>
          </w:p>
          <w:p w:rsidR="00B73B6C" w:rsidRPr="00E54948" w:rsidRDefault="00B73B6C" w:rsidP="00466FFD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---//---</w:t>
            </w:r>
          </w:p>
        </w:tc>
        <w:tc>
          <w:tcPr>
            <w:tcW w:w="3212" w:type="dxa"/>
          </w:tcPr>
          <w:p w:rsidR="00B73B6C" w:rsidRDefault="00B73B6C" w:rsidP="00466FFD">
            <w:pPr>
              <w:jc w:val="both"/>
              <w:rPr>
                <w:sz w:val="20"/>
                <w:szCs w:val="20"/>
              </w:rPr>
            </w:pPr>
          </w:p>
          <w:p w:rsidR="00B73B6C" w:rsidRDefault="00B73B6C" w:rsidP="00466FFD">
            <w:pPr>
              <w:jc w:val="center"/>
              <w:rPr>
                <w:sz w:val="20"/>
                <w:szCs w:val="20"/>
              </w:rPr>
            </w:pPr>
          </w:p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Березень - квітень</w:t>
            </w:r>
          </w:p>
          <w:p w:rsidR="00B73B6C" w:rsidRPr="00E54948" w:rsidRDefault="00B73B6C" w:rsidP="00466FFD">
            <w:pPr>
              <w:jc w:val="center"/>
              <w:rPr>
                <w:sz w:val="20"/>
                <w:szCs w:val="20"/>
              </w:rPr>
            </w:pPr>
          </w:p>
          <w:p w:rsidR="00B73B6C" w:rsidRPr="00E54948" w:rsidRDefault="00B73B6C" w:rsidP="00466FFD">
            <w:pPr>
              <w:jc w:val="center"/>
              <w:rPr>
                <w:sz w:val="20"/>
                <w:szCs w:val="20"/>
              </w:rPr>
            </w:pPr>
          </w:p>
          <w:p w:rsidR="00B73B6C" w:rsidRPr="00E54948" w:rsidRDefault="00B73B6C" w:rsidP="00466FFD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Березень - квітень</w:t>
            </w:r>
          </w:p>
          <w:p w:rsidR="00B73B6C" w:rsidRPr="00E54948" w:rsidRDefault="00B73B6C" w:rsidP="00466FFD">
            <w:pPr>
              <w:jc w:val="center"/>
              <w:rPr>
                <w:sz w:val="20"/>
                <w:szCs w:val="20"/>
              </w:rPr>
            </w:pPr>
          </w:p>
          <w:p w:rsidR="00B73B6C" w:rsidRPr="00E54948" w:rsidRDefault="00B73B6C" w:rsidP="00466FFD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Жовтень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466FFD">
            <w:pPr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>4.</w:t>
            </w:r>
          </w:p>
        </w:tc>
        <w:tc>
          <w:tcPr>
            <w:tcW w:w="5234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Навчально-методичний збір НШ ЦЗ об’єктів щодо планування заходів ЦЗ</w:t>
            </w:r>
            <w:r>
              <w:rPr>
                <w:sz w:val="20"/>
                <w:szCs w:val="20"/>
              </w:rPr>
              <w:t xml:space="preserve"> та евакуаційних заходів на 2020</w:t>
            </w:r>
            <w:r w:rsidRPr="00350ECD">
              <w:rPr>
                <w:sz w:val="20"/>
                <w:szCs w:val="20"/>
              </w:rPr>
              <w:t xml:space="preserve"> навчальний рік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НШ ЦЗ міста</w:t>
            </w:r>
          </w:p>
        </w:tc>
        <w:tc>
          <w:tcPr>
            <w:tcW w:w="3211" w:type="dxa"/>
          </w:tcPr>
          <w:p w:rsidR="00B73B6C" w:rsidRPr="00350ECD" w:rsidRDefault="00B73B6C" w:rsidP="00466FFD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НШ ЦЗ об’єктів</w:t>
            </w:r>
          </w:p>
        </w:tc>
        <w:tc>
          <w:tcPr>
            <w:tcW w:w="3212" w:type="dxa"/>
          </w:tcPr>
          <w:p w:rsidR="00B73B6C" w:rsidRPr="00350ECD" w:rsidRDefault="00B73B6C" w:rsidP="00466FFD">
            <w:pPr>
              <w:spacing w:line="235" w:lineRule="auto"/>
              <w:ind w:right="-97"/>
              <w:jc w:val="center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 xml:space="preserve">Січень 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3967A7">
            <w:pPr>
              <w:jc w:val="center"/>
              <w:rPr>
                <w:sz w:val="20"/>
                <w:szCs w:val="20"/>
              </w:rPr>
            </w:pPr>
            <w:r w:rsidRPr="00AE5B4A">
              <w:rPr>
                <w:sz w:val="20"/>
                <w:szCs w:val="20"/>
              </w:rPr>
              <w:t>5.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Нарада керівного складу ЦЗ щодо техногенного та протипожежного захисту закладів освіти т</w:t>
            </w:r>
            <w:r>
              <w:rPr>
                <w:sz w:val="20"/>
                <w:szCs w:val="20"/>
              </w:rPr>
              <w:t>а підготовки до навчального 2020/2021</w:t>
            </w:r>
            <w:r w:rsidRPr="00350ECD">
              <w:rPr>
                <w:sz w:val="20"/>
                <w:szCs w:val="20"/>
              </w:rPr>
              <w:t xml:space="preserve"> року.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НЦЗ міста, управління освіти і науки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Керівники закладів освіти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spacing w:line="235" w:lineRule="auto"/>
              <w:ind w:right="-97"/>
              <w:jc w:val="center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 xml:space="preserve">Травень 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39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E5B4A">
              <w:rPr>
                <w:sz w:val="20"/>
                <w:szCs w:val="20"/>
              </w:rPr>
              <w:t>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Поповнення матеріального резерву  матеріально-технічними засобами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Виконком, комісія з питань ТЕБ та НС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МКАРС, керівники об’єктів 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spacing w:line="235" w:lineRule="auto"/>
              <w:ind w:right="-97"/>
              <w:jc w:val="center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 xml:space="preserve">Протягом року 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39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Перевірка організації і підготовки об’єктів до нового навчального року (планування основних заходів, стан навчально-матеріальної бази, проведення навчально-методичних зборів), надання методичної допомоги.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Відділ з питань НС та ЦЗН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НШ ЦЗ об’єктів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spacing w:line="235" w:lineRule="auto"/>
              <w:ind w:right="-97"/>
              <w:jc w:val="center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>Січень-лютий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39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Здійснення заходів щодо</w:t>
            </w:r>
            <w:r>
              <w:rPr>
                <w:sz w:val="20"/>
                <w:szCs w:val="20"/>
              </w:rPr>
              <w:t xml:space="preserve"> проектування та створення,</w:t>
            </w:r>
            <w:r w:rsidRPr="00350ECD">
              <w:rPr>
                <w:sz w:val="20"/>
                <w:szCs w:val="20"/>
              </w:rPr>
              <w:t xml:space="preserve"> підтримання в готовності до застосування технічних засобів системи оповіщення органів управління ЦЗ та населення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Управління</w:t>
            </w:r>
            <w:r w:rsidRPr="00350ECD">
              <w:rPr>
                <w:sz w:val="20"/>
                <w:szCs w:val="20"/>
              </w:rPr>
              <w:t xml:space="preserve"> ЦЗН</w:t>
            </w:r>
            <w:r>
              <w:rPr>
                <w:sz w:val="20"/>
                <w:szCs w:val="20"/>
              </w:rPr>
              <w:t xml:space="preserve"> та ОР</w:t>
            </w:r>
            <w:r w:rsidRPr="00350ECD">
              <w:rPr>
                <w:sz w:val="20"/>
                <w:szCs w:val="20"/>
              </w:rPr>
              <w:t xml:space="preserve"> ОДА, СЛД №1 РТЦ №1 ПАТ «Укртелеком»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Керівники об’єктів 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spacing w:line="235" w:lineRule="auto"/>
              <w:ind w:right="-97"/>
              <w:jc w:val="center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 xml:space="preserve">Протягом року 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39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E5B4A">
              <w:rPr>
                <w:sz w:val="20"/>
                <w:szCs w:val="20"/>
              </w:rPr>
              <w:t>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Перевірка системи оповіщення:</w:t>
            </w:r>
          </w:p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- сирени</w:t>
            </w:r>
          </w:p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- СЦВ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НЦЗ, нач. відділу з питань НС та ЦЗН, СЛД №1 РТЦ №1 ПАТ «Укртелеком»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Керівний склад об’єктів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spacing w:line="235" w:lineRule="auto"/>
              <w:ind w:right="-97"/>
              <w:jc w:val="center"/>
              <w:rPr>
                <w:spacing w:val="-4"/>
                <w:sz w:val="20"/>
                <w:szCs w:val="20"/>
              </w:rPr>
            </w:pPr>
          </w:p>
          <w:p w:rsidR="00B73B6C" w:rsidRPr="00350ECD" w:rsidRDefault="00B73B6C" w:rsidP="003967A7">
            <w:pPr>
              <w:spacing w:line="235" w:lineRule="auto"/>
              <w:ind w:right="-97"/>
              <w:jc w:val="center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>3-й вівторок місяця</w:t>
            </w:r>
          </w:p>
          <w:p w:rsidR="00B73B6C" w:rsidRPr="00350ECD" w:rsidRDefault="00B73B6C" w:rsidP="003967A7">
            <w:pPr>
              <w:spacing w:line="235" w:lineRule="auto"/>
              <w:ind w:right="-97"/>
              <w:jc w:val="center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 xml:space="preserve">3-я середа місяця 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39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234" w:type="dxa"/>
          </w:tcPr>
          <w:p w:rsidR="00B73B6C" w:rsidRPr="004B23B7" w:rsidRDefault="00B73B6C" w:rsidP="003967A7">
            <w:pPr>
              <w:jc w:val="both"/>
              <w:rPr>
                <w:color w:val="000000"/>
                <w:sz w:val="20"/>
                <w:szCs w:val="20"/>
              </w:rPr>
            </w:pPr>
            <w:r w:rsidRPr="004B23B7">
              <w:rPr>
                <w:color w:val="000000"/>
                <w:sz w:val="20"/>
                <w:szCs w:val="20"/>
              </w:rPr>
              <w:t>Перевірка готовності сандружин</w:t>
            </w:r>
          </w:p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4B23B7">
              <w:rPr>
                <w:color w:val="000000"/>
                <w:sz w:val="20"/>
                <w:szCs w:val="20"/>
              </w:rPr>
              <w:t>(Бердичівський медичний коледж)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Начальник відділу з питань НС та ЦЗН, НС ЦЗ 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Підприємства, організації, установи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spacing w:line="235" w:lineRule="auto"/>
              <w:ind w:right="-97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Квітень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39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Перевірка питань ЦЗ  та виконання програм з предмету „Основи безпеки життєдіяльності ”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Управління освіти і науки, відділ з питань НС, БМРВ У ДСНС в області 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Заклади освіти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spacing w:line="235" w:lineRule="auto"/>
              <w:ind w:right="-97"/>
              <w:jc w:val="center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>Протягом навчального року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39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Надання допомоги та перевірка проведення „Тижня безпеки життєдіяльності дитини ”, „Дня цивільної оборони ”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Управління освіти і науки, відділ з питань НС, БМРВ У ДСНС в області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Заклади освіти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spacing w:line="235" w:lineRule="auto"/>
              <w:ind w:right="-97"/>
              <w:jc w:val="center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>Квітень-травень за окремим планом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39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Організація міських змагань „Школа безпеки ”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Управління освіти і науки, відділ з питань НС, управління сім’ї ,  молоді та спорту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Заклади освіти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spacing w:line="235" w:lineRule="auto"/>
              <w:ind w:right="-97"/>
              <w:jc w:val="center"/>
              <w:rPr>
                <w:spacing w:val="-4"/>
                <w:sz w:val="20"/>
                <w:szCs w:val="20"/>
              </w:rPr>
            </w:pPr>
            <w:r w:rsidRPr="00350ECD">
              <w:rPr>
                <w:spacing w:val="-4"/>
                <w:sz w:val="20"/>
                <w:szCs w:val="20"/>
              </w:rPr>
              <w:t>Квітень-травень</w:t>
            </w:r>
          </w:p>
        </w:tc>
      </w:tr>
      <w:tr w:rsidR="00B73B6C" w:rsidRPr="006E1F1C" w:rsidTr="00FC7181">
        <w:tc>
          <w:tcPr>
            <w:tcW w:w="15696" w:type="dxa"/>
            <w:gridSpan w:val="5"/>
          </w:tcPr>
          <w:p w:rsidR="00B73B6C" w:rsidRPr="00AE5B4A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b/>
                <w:sz w:val="20"/>
                <w:szCs w:val="20"/>
                <w:lang w:val="en-US"/>
              </w:rPr>
              <w:t>V</w:t>
            </w:r>
            <w:r w:rsidRPr="00350ECD">
              <w:rPr>
                <w:b/>
                <w:sz w:val="20"/>
                <w:szCs w:val="20"/>
              </w:rPr>
              <w:t>ІІІ.  Заходи, які проводяться начальниками міських спеціалізованих служб ЦЗ, начальниками ЦЗ і штабами ЦЗ об’єктів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39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b/>
                <w:sz w:val="20"/>
                <w:szCs w:val="20"/>
              </w:rPr>
            </w:pPr>
            <w:r w:rsidRPr="00350ECD">
              <w:rPr>
                <w:b/>
                <w:sz w:val="20"/>
                <w:szCs w:val="20"/>
              </w:rPr>
              <w:t>а) Організаційні заходи:</w:t>
            </w:r>
          </w:p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підготовка до нового навчального року , підготовка навчально – матеріальної бази, виготовлення наочних посібників, складання конспектів лекцій, планування заходів ЦЗ. 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 С ЦЗ, НЦЗ,НШ ЦЗ об’єктів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Об’єкти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Лютий 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AE5B4A" w:rsidRDefault="00B73B6C" w:rsidP="0039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Перевірка стану готовності  формувань  ЦЗ (аварійно - рятувальних підрозділів  ЦЗ) до дій за призначенням та проведення тренувань з повідомленням та збором Ф ЦЗ  об’єктів.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 С ЦЗ, НЦЗ,НШ ЦЗ об’єктів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Об’єкти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За окремим планом 2 рази на рік (березень-квітень, вересень-листопад)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Default="00B73B6C" w:rsidP="0039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Проведення  спеціальних  об’єктових і штабних навчань та тренувань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НЦЗ,НШ ЦЗ, НС  об’єктів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Об’єкти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Згідно плану начальника ЦЗ об’єкта та служби ЦЗ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Default="00B73B6C" w:rsidP="0039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b/>
                <w:sz w:val="20"/>
                <w:szCs w:val="20"/>
              </w:rPr>
            </w:pPr>
            <w:r w:rsidRPr="00350ECD">
              <w:rPr>
                <w:b/>
                <w:sz w:val="20"/>
                <w:szCs w:val="20"/>
              </w:rPr>
              <w:t>б) Підготовка керівного та особового складу  формувань ЗЦ , працівників об’єктів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</w:p>
        </w:tc>
      </w:tr>
      <w:tr w:rsidR="00B73B6C" w:rsidRPr="006E1F1C" w:rsidTr="00704C17">
        <w:tc>
          <w:tcPr>
            <w:tcW w:w="828" w:type="dxa"/>
          </w:tcPr>
          <w:p w:rsidR="00B73B6C" w:rsidRDefault="00B73B6C" w:rsidP="0039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Підготовка особового складу  формувань ЦЗ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НС ЦЗ, НЦЗ об’єктів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Особовий склад НФ ЦЗ об’єктів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Протягом року (15 годин)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Default="00B73B6C" w:rsidP="0039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Підготовка працівників і службовців, які не входять до складу  формувань ЦЗ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НС ЦЗ, НЦЗ об’єктів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Особовий склад, який не входить до складу НФ ЦЗ об’єктів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Протягом року (12 годин)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3.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rPr>
                <w:b/>
                <w:sz w:val="20"/>
                <w:szCs w:val="20"/>
              </w:rPr>
            </w:pPr>
            <w:r w:rsidRPr="00350ECD">
              <w:rPr>
                <w:b/>
                <w:sz w:val="20"/>
                <w:szCs w:val="20"/>
              </w:rPr>
              <w:t>в) заходи ЦЗ, які проводяться з учнями та студентами навчальних закладів, ПТУ, загальноосвітніх шкіл.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</w:p>
        </w:tc>
      </w:tr>
      <w:tr w:rsidR="00B73B6C" w:rsidRPr="006E1F1C" w:rsidTr="00704C17">
        <w:tc>
          <w:tcPr>
            <w:tcW w:w="828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3.1.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rPr>
                <w:sz w:val="20"/>
                <w:szCs w:val="20"/>
                <w:lang w:val="ru-RU"/>
              </w:rPr>
            </w:pPr>
            <w:r w:rsidRPr="00350ECD">
              <w:rPr>
                <w:sz w:val="20"/>
                <w:szCs w:val="20"/>
              </w:rPr>
              <w:t>Підготовка студентів і учнів з предмету „ Цивільна оборона ”, „ Безпека життєдіяльності ”, «Захист Вітчизни</w:t>
            </w:r>
            <w:r w:rsidRPr="00350ECD">
              <w:rPr>
                <w:sz w:val="20"/>
                <w:szCs w:val="20"/>
                <w:lang w:val="ru-RU"/>
              </w:rPr>
              <w:t>»</w:t>
            </w:r>
          </w:p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 „ Основи безпеки    життєдіяльності”:</w:t>
            </w:r>
          </w:p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- у коледжах;</w:t>
            </w:r>
          </w:p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- у загальноосвітніх  школах і училищах.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НЦЗ установ, загальноосвітніх шкіл.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Студенти, учні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Протягом навчального року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3.2.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Провед</w:t>
            </w:r>
            <w:r>
              <w:rPr>
                <w:sz w:val="20"/>
                <w:szCs w:val="20"/>
              </w:rPr>
              <w:t xml:space="preserve">ення показових занять  (ЗОШ №  </w:t>
            </w:r>
            <w:r w:rsidRPr="00350ECD">
              <w:rPr>
                <w:sz w:val="20"/>
                <w:szCs w:val="20"/>
              </w:rPr>
              <w:t xml:space="preserve"> )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НЦЗ установ, МКАРС, БКПРС на воді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ЗОШ №  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Квітень 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3.3.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„ День ЦЗ” (за планом навчальних закладів)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НЦЗ установ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Учні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Квітень 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3.4.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Місячник ЦЗ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НЦЗ установ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Учні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Квітень 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3.5.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„ Тиждень безпеки життєдіяльності дитини ”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НЦЗ установ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Учні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Квітень 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3.6.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Позакласна робота у загальноосвітніх  школах :</w:t>
            </w:r>
          </w:p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- закріплення практичних навиків з ЦЗ (1-6 тренувань по 15-20 хв.);</w:t>
            </w:r>
          </w:p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- тренування з використанням засобів захисту органів дихання (4-5 тренувань по 15 – 20 хв.);</w:t>
            </w:r>
          </w:p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- вікторина з питань ЦЗ (одна у навчальному році тривалістю до одної год.);</w:t>
            </w:r>
          </w:p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- олімпіада з питань ЦЗ ( одна у навчальному році).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Управління освіти і науки, НЦЗ установ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Студенти, учні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За окремим планом управління освіти і науки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4.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rPr>
                <w:b/>
                <w:sz w:val="20"/>
                <w:szCs w:val="20"/>
              </w:rPr>
            </w:pPr>
            <w:r w:rsidRPr="00350ECD">
              <w:rPr>
                <w:b/>
                <w:sz w:val="20"/>
                <w:szCs w:val="20"/>
              </w:rPr>
              <w:t>г) заходи із створення та обслуговування навчальної бази ЦЗ: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</w:p>
        </w:tc>
      </w:tr>
      <w:tr w:rsidR="00B73B6C" w:rsidRPr="006E1F1C" w:rsidTr="00704C17">
        <w:tc>
          <w:tcPr>
            <w:tcW w:w="828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  <w:r w:rsidRPr="00350ECD">
              <w:rPr>
                <w:sz w:val="20"/>
                <w:szCs w:val="20"/>
              </w:rPr>
              <w:t>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Виготовлення наочних посібників, щитів документації з питань ЦЗ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НС ЦЗ міста, НЦЗ, НШ ЦЗ об’єктів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Об’єкти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За окремим планом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  <w:r w:rsidRPr="00350ECD">
              <w:rPr>
                <w:sz w:val="20"/>
                <w:szCs w:val="20"/>
              </w:rPr>
              <w:t>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Обладнання куточків ЦЗ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НС ЦЗ міста, НЦЗ, НШ ЦЗ об’єктів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Об’єкти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За окремим планом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350ECD">
              <w:rPr>
                <w:sz w:val="20"/>
                <w:szCs w:val="20"/>
              </w:rPr>
              <w:t>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Виготовлення навчальних посібників, конспектів, методичних розробок та рекомендацій з питань ЦЗ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НС ЦЗ міста, НЦЗ, НШ ЦЗ об’єктів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Об’єкти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За окремим планом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  <w:r w:rsidRPr="00350ECD">
              <w:rPr>
                <w:sz w:val="20"/>
                <w:szCs w:val="20"/>
              </w:rPr>
              <w:t>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 Пропагандистка робота щодо висвітлення питань ЦЗ у засобах масової інформації 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НС ЦЗ міста, НЦЗ, НШ ЦЗ об’єктів, відділ з питань НС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Відділ з питань НС та ЦЗН, ЗМІ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За окремим планом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5.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b/>
                <w:sz w:val="20"/>
                <w:szCs w:val="20"/>
              </w:rPr>
            </w:pPr>
            <w:r w:rsidRPr="00350ECD">
              <w:rPr>
                <w:b/>
                <w:sz w:val="20"/>
                <w:szCs w:val="20"/>
              </w:rPr>
              <w:t>д) контроль і надання допомоги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</w:p>
        </w:tc>
      </w:tr>
      <w:tr w:rsidR="00B73B6C" w:rsidRPr="006E1F1C" w:rsidTr="00704C17">
        <w:tc>
          <w:tcPr>
            <w:tcW w:w="828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5.1.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Перевірка організації і виконання заходів ЦЗ, надання допомоги щодо підготовки проведення занять з ФЦЗ, робітниками і службовцями в навчальних групах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НС ЦЗ міста, НЦЗ, НШ ЦЗ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Об’єкти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За окремим планом</w:t>
            </w:r>
          </w:p>
        </w:tc>
      </w:tr>
      <w:tr w:rsidR="00B73B6C" w:rsidRPr="006E1F1C" w:rsidTr="00704C17">
        <w:tc>
          <w:tcPr>
            <w:tcW w:w="828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5.2.</w:t>
            </w:r>
          </w:p>
        </w:tc>
        <w:tc>
          <w:tcPr>
            <w:tcW w:w="5234" w:type="dxa"/>
          </w:tcPr>
          <w:p w:rsidR="00B73B6C" w:rsidRPr="00350ECD" w:rsidRDefault="00B73B6C" w:rsidP="003967A7">
            <w:pPr>
              <w:jc w:val="both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Перевірка стану утворення та збереження матеріально – технічної бази ЦЗ, утримання матеріального резерву для запобігання і ліквідації НС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НС ЦЗ міста, НЦЗ, НШ ЦЗ</w:t>
            </w:r>
          </w:p>
        </w:tc>
        <w:tc>
          <w:tcPr>
            <w:tcW w:w="3211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>Об’єкти</w:t>
            </w:r>
          </w:p>
        </w:tc>
        <w:tc>
          <w:tcPr>
            <w:tcW w:w="3212" w:type="dxa"/>
          </w:tcPr>
          <w:p w:rsidR="00B73B6C" w:rsidRPr="00350ECD" w:rsidRDefault="00B73B6C" w:rsidP="003967A7">
            <w:pPr>
              <w:jc w:val="center"/>
              <w:rPr>
                <w:sz w:val="20"/>
                <w:szCs w:val="20"/>
              </w:rPr>
            </w:pPr>
            <w:r w:rsidRPr="00350ECD">
              <w:rPr>
                <w:sz w:val="20"/>
                <w:szCs w:val="20"/>
              </w:rPr>
              <w:t xml:space="preserve">Вересень-жовтень </w:t>
            </w:r>
          </w:p>
        </w:tc>
      </w:tr>
    </w:tbl>
    <w:p w:rsidR="00B73B6C" w:rsidRDefault="00B73B6C" w:rsidP="005635E4">
      <w:pPr>
        <w:jc w:val="both"/>
      </w:pPr>
    </w:p>
    <w:p w:rsidR="00B73B6C" w:rsidRDefault="00B73B6C">
      <w:pPr>
        <w:rPr>
          <w:b/>
        </w:rPr>
      </w:pPr>
    </w:p>
    <w:p w:rsidR="00B73B6C" w:rsidRPr="00371DE7" w:rsidRDefault="00B73B6C">
      <w:pPr>
        <w:rPr>
          <w:b/>
        </w:rPr>
      </w:pPr>
      <w:r>
        <w:rPr>
          <w:b/>
        </w:rPr>
        <w:t>Фахівець з питань ЦЗ _________________ П.Г. Білич</w:t>
      </w:r>
    </w:p>
    <w:sectPr w:rsidR="00B73B6C" w:rsidRPr="00371DE7" w:rsidSect="00BC4C22">
      <w:pgSz w:w="16838" w:h="11906" w:orient="landscape"/>
      <w:pgMar w:top="851" w:right="851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6F1"/>
    <w:multiLevelType w:val="hybridMultilevel"/>
    <w:tmpl w:val="5F2EC1EA"/>
    <w:lvl w:ilvl="0" w:tplc="7CA07BD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444CE"/>
    <w:multiLevelType w:val="hybridMultilevel"/>
    <w:tmpl w:val="DE18BA2E"/>
    <w:lvl w:ilvl="0" w:tplc="9490F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3A3BBB"/>
    <w:multiLevelType w:val="hybridMultilevel"/>
    <w:tmpl w:val="87A2C9AC"/>
    <w:lvl w:ilvl="0" w:tplc="5CF0FA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5E4"/>
    <w:rsid w:val="000000CD"/>
    <w:rsid w:val="000035F2"/>
    <w:rsid w:val="00010C11"/>
    <w:rsid w:val="0001687B"/>
    <w:rsid w:val="00020D37"/>
    <w:rsid w:val="00023160"/>
    <w:rsid w:val="000639B7"/>
    <w:rsid w:val="00075B83"/>
    <w:rsid w:val="000E059D"/>
    <w:rsid w:val="000E2E8B"/>
    <w:rsid w:val="000F097C"/>
    <w:rsid w:val="00121A08"/>
    <w:rsid w:val="001C4B23"/>
    <w:rsid w:val="001E6D44"/>
    <w:rsid w:val="00211C64"/>
    <w:rsid w:val="0021677E"/>
    <w:rsid w:val="00247D67"/>
    <w:rsid w:val="002533EA"/>
    <w:rsid w:val="00272DA4"/>
    <w:rsid w:val="002C735C"/>
    <w:rsid w:val="002D358D"/>
    <w:rsid w:val="002F56AB"/>
    <w:rsid w:val="00346BBC"/>
    <w:rsid w:val="00350ECD"/>
    <w:rsid w:val="00364CB3"/>
    <w:rsid w:val="00371DE7"/>
    <w:rsid w:val="003967A7"/>
    <w:rsid w:val="003D4D58"/>
    <w:rsid w:val="003F55E9"/>
    <w:rsid w:val="004520A3"/>
    <w:rsid w:val="00453A69"/>
    <w:rsid w:val="004540AC"/>
    <w:rsid w:val="00454513"/>
    <w:rsid w:val="00466FFD"/>
    <w:rsid w:val="00467545"/>
    <w:rsid w:val="004A1A37"/>
    <w:rsid w:val="004A36D6"/>
    <w:rsid w:val="004B23B7"/>
    <w:rsid w:val="004E08CB"/>
    <w:rsid w:val="00551952"/>
    <w:rsid w:val="005635E4"/>
    <w:rsid w:val="00570D70"/>
    <w:rsid w:val="0057447C"/>
    <w:rsid w:val="005926F1"/>
    <w:rsid w:val="00596E14"/>
    <w:rsid w:val="005B6A32"/>
    <w:rsid w:val="0063044D"/>
    <w:rsid w:val="006A4924"/>
    <w:rsid w:val="006D5938"/>
    <w:rsid w:val="006E1F1C"/>
    <w:rsid w:val="006F3C0F"/>
    <w:rsid w:val="0070461A"/>
    <w:rsid w:val="00704C17"/>
    <w:rsid w:val="00716E80"/>
    <w:rsid w:val="00725CBA"/>
    <w:rsid w:val="00775FF0"/>
    <w:rsid w:val="007B2F88"/>
    <w:rsid w:val="007B3F53"/>
    <w:rsid w:val="007C6E69"/>
    <w:rsid w:val="007E3E28"/>
    <w:rsid w:val="00804D66"/>
    <w:rsid w:val="00842F57"/>
    <w:rsid w:val="00862EBF"/>
    <w:rsid w:val="00875BB9"/>
    <w:rsid w:val="00886817"/>
    <w:rsid w:val="008A7B44"/>
    <w:rsid w:val="008B27B7"/>
    <w:rsid w:val="008D0265"/>
    <w:rsid w:val="008F79D6"/>
    <w:rsid w:val="00911623"/>
    <w:rsid w:val="00921766"/>
    <w:rsid w:val="009412F3"/>
    <w:rsid w:val="009C5538"/>
    <w:rsid w:val="00A04CD8"/>
    <w:rsid w:val="00A47ED5"/>
    <w:rsid w:val="00A5783B"/>
    <w:rsid w:val="00A66B0D"/>
    <w:rsid w:val="00A87D3D"/>
    <w:rsid w:val="00AD36D9"/>
    <w:rsid w:val="00AE5B4A"/>
    <w:rsid w:val="00AF5E8D"/>
    <w:rsid w:val="00B00B3A"/>
    <w:rsid w:val="00B02130"/>
    <w:rsid w:val="00B468CC"/>
    <w:rsid w:val="00B55039"/>
    <w:rsid w:val="00B73B6C"/>
    <w:rsid w:val="00B73EA3"/>
    <w:rsid w:val="00B749B8"/>
    <w:rsid w:val="00B76373"/>
    <w:rsid w:val="00BC4C22"/>
    <w:rsid w:val="00C30AEE"/>
    <w:rsid w:val="00C345EB"/>
    <w:rsid w:val="00C5368E"/>
    <w:rsid w:val="00C910D6"/>
    <w:rsid w:val="00C9239F"/>
    <w:rsid w:val="00CA19F0"/>
    <w:rsid w:val="00CA6224"/>
    <w:rsid w:val="00CD0DF7"/>
    <w:rsid w:val="00D071A9"/>
    <w:rsid w:val="00D11E28"/>
    <w:rsid w:val="00D20054"/>
    <w:rsid w:val="00DB285D"/>
    <w:rsid w:val="00DC1194"/>
    <w:rsid w:val="00E334B5"/>
    <w:rsid w:val="00E54948"/>
    <w:rsid w:val="00E667F6"/>
    <w:rsid w:val="00E86D11"/>
    <w:rsid w:val="00EB2EF3"/>
    <w:rsid w:val="00EC1D0B"/>
    <w:rsid w:val="00ED5EB0"/>
    <w:rsid w:val="00F42F2C"/>
    <w:rsid w:val="00F52A5D"/>
    <w:rsid w:val="00F56BFF"/>
    <w:rsid w:val="00FC7181"/>
    <w:rsid w:val="00FD3740"/>
    <w:rsid w:val="00FE0BD5"/>
    <w:rsid w:val="00FF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E4"/>
    <w:rPr>
      <w:rFonts w:ascii="Times New Roman" w:eastAsia="Times New Roman" w:hAnsi="Times New Roman"/>
      <w:sz w:val="24"/>
      <w:szCs w:val="24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35E4"/>
    <w:pPr>
      <w:keepNext/>
      <w:outlineLvl w:val="5"/>
    </w:pPr>
    <w:rPr>
      <w:sz w:val="26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5635E4"/>
    <w:rPr>
      <w:rFonts w:ascii="Times New Roman" w:hAnsi="Times New Roman" w:cs="Times New Roman"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5635E4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Нормальний текст"/>
    <w:basedOn w:val="Normal"/>
    <w:uiPriority w:val="99"/>
    <w:rsid w:val="005635E4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BodyText21">
    <w:name w:val="Body Text 21"/>
    <w:basedOn w:val="Normal"/>
    <w:uiPriority w:val="99"/>
    <w:rsid w:val="005635E4"/>
    <w:pPr>
      <w:widowControl w:val="0"/>
      <w:jc w:val="both"/>
    </w:pPr>
    <w:rPr>
      <w:rFonts w:ascii="Arial" w:hAnsi="Arial"/>
      <w:szCs w:val="20"/>
      <w:lang w:val="ru-RU"/>
    </w:rPr>
  </w:style>
  <w:style w:type="character" w:customStyle="1" w:styleId="c1">
    <w:name w:val="c1"/>
    <w:uiPriority w:val="99"/>
    <w:rsid w:val="005635E4"/>
    <w:rPr>
      <w:color w:val="0000FF"/>
    </w:rPr>
  </w:style>
  <w:style w:type="paragraph" w:styleId="ListParagraph">
    <w:name w:val="List Paragraph"/>
    <w:basedOn w:val="Normal"/>
    <w:uiPriority w:val="99"/>
    <w:qFormat/>
    <w:rsid w:val="004E08C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C9239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9239F"/>
    <w:rPr>
      <w:rFonts w:ascii="Consolas" w:hAnsi="Consolas" w:cs="Consolas"/>
      <w:sz w:val="20"/>
      <w:szCs w:val="20"/>
      <w:lang w:val="uk-UA"/>
    </w:rPr>
  </w:style>
  <w:style w:type="paragraph" w:styleId="NoSpacing">
    <w:name w:val="No Spacing"/>
    <w:uiPriority w:val="99"/>
    <w:qFormat/>
    <w:rsid w:val="00AD36D9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6</Pages>
  <Words>2521</Words>
  <Characters>14371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17</cp:revision>
  <cp:lastPrinted>2019-02-01T07:47:00Z</cp:lastPrinted>
  <dcterms:created xsi:type="dcterms:W3CDTF">2018-01-16T06:34:00Z</dcterms:created>
  <dcterms:modified xsi:type="dcterms:W3CDTF">2020-01-28T12:40:00Z</dcterms:modified>
</cp:coreProperties>
</file>