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Загос</w:t>
      </w:r>
      <w:bookmarkStart w:id="0" w:name="_GoBack"/>
      <w:bookmarkEnd w:id="0"/>
      <w:r w:rsidRPr="006E71DB">
        <w:rPr>
          <w:rFonts w:ascii="Times New Roman" w:hAnsi="Times New Roman" w:cs="Times New Roman"/>
          <w:sz w:val="28"/>
          <w:szCs w:val="28"/>
        </w:rPr>
        <w:t>трення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воєнної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обстановки в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пов’язаної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вторгненням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Росії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континентальну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надзвичайної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характеру державного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підвищеної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більшій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МОН, МВС, ДСНС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06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2022 року в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Бердичівському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фаховому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71DB">
        <w:rPr>
          <w:rFonts w:ascii="Times New Roman" w:hAnsi="Times New Roman" w:cs="Times New Roman"/>
          <w:sz w:val="28"/>
          <w:szCs w:val="28"/>
        </w:rPr>
        <w:t>коледжі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відбулося</w:t>
      </w:r>
      <w:proofErr w:type="spellEnd"/>
      <w:proofErr w:type="gram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об’єктове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тушіння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захисне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укриття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І  курсу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. директора Вячеслава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заступника директора з АГР 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Юрія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Гуменюка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.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Зниження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E71DB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 і</w:t>
      </w:r>
      <w:proofErr w:type="gram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катастрофічних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злободенним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в наш час. У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аспекті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практичне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своєчасна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евакуація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постраждалим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ліквідацію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.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тренувань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є: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злагодженності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загрози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;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сигналу “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”;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своєчасної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корпусу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;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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відпрацювання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наслідків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небезпеки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;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Бердичівського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РУ ГУ ДСНС. Вони провели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сигналі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Повітряна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тривога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поводженні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підозрілими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вибуховими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предметами,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розповіли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нелегку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відповідальну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рятувальної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71DB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 “</w:t>
      </w:r>
      <w:proofErr w:type="gramEnd"/>
      <w:r w:rsidRPr="006E71DB">
        <w:rPr>
          <w:rFonts w:ascii="Times New Roman" w:hAnsi="Times New Roman" w:cs="Times New Roman"/>
          <w:sz w:val="28"/>
          <w:szCs w:val="28"/>
        </w:rPr>
        <w:t xml:space="preserve">101”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стану по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спасінню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людей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ліквідації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.</w:t>
      </w:r>
    </w:p>
    <w:p w:rsidR="000E2C1F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евакуації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рятувальники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ознайомили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71DB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спеціальною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технікою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практичні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тушінню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уявної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пожежі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вогнегасниками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.</w:t>
      </w:r>
    </w:p>
    <w:p w:rsidR="00F36179" w:rsidRPr="006E71DB" w:rsidRDefault="000E2C1F" w:rsidP="006E71DB">
      <w:pPr>
        <w:jc w:val="both"/>
        <w:rPr>
          <w:rFonts w:ascii="Times New Roman" w:hAnsi="Times New Roman" w:cs="Times New Roman"/>
          <w:sz w:val="28"/>
          <w:szCs w:val="28"/>
        </w:rPr>
      </w:pPr>
      <w:r w:rsidRPr="006E71DB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комплексне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об’єктове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показало,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коледжу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1DB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6E71DB">
        <w:rPr>
          <w:rFonts w:ascii="Times New Roman" w:hAnsi="Times New Roman" w:cs="Times New Roman"/>
          <w:sz w:val="28"/>
          <w:szCs w:val="28"/>
        </w:rPr>
        <w:t>.</w:t>
      </w:r>
    </w:p>
    <w:sectPr w:rsidR="00F36179" w:rsidRPr="006E7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A"/>
    <w:rsid w:val="000E2C1F"/>
    <w:rsid w:val="003875CA"/>
    <w:rsid w:val="006E71DB"/>
    <w:rsid w:val="00F3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831F-CC87-4291-9347-D0FA4341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2022-09-07T13:28:00Z</dcterms:created>
  <dcterms:modified xsi:type="dcterms:W3CDTF">2022-09-07T13:29:00Z</dcterms:modified>
</cp:coreProperties>
</file>