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C9" w:rsidRPr="00CC7EEF" w:rsidRDefault="00364BC9" w:rsidP="00364BC9">
      <w:pPr>
        <w:widowControl w:val="0"/>
        <w:spacing w:after="3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4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засідання педагогічної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ради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Бердичівський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медичний</w:t>
      </w:r>
      <w:proofErr w:type="spell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фаховий</w:t>
      </w:r>
      <w:proofErr w:type="spell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коледж</w:t>
      </w:r>
      <w:proofErr w:type="spell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Житомирської обласної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</w:t>
      </w:r>
      <w:proofErr w:type="gram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</w:t>
      </w:r>
      <w:proofErr w:type="gram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12 січня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року.</w:t>
      </w:r>
    </w:p>
    <w:p w:rsidR="00364BC9" w:rsidRPr="00CC7EEF" w:rsidRDefault="00364BC9" w:rsidP="00364BC9">
      <w:pPr>
        <w:widowControl w:val="0"/>
        <w:spacing w:after="18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педагогічної </w:t>
      </w:r>
      <w:proofErr w:type="gram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</w:t>
      </w:r>
      <w:proofErr w:type="gram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Шевченко В.С.</w:t>
      </w:r>
    </w:p>
    <w:p w:rsidR="00364BC9" w:rsidRPr="00CC7EEF" w:rsidRDefault="00364BC9" w:rsidP="00364BC9">
      <w:pPr>
        <w:keepNext/>
        <w:keepLines/>
        <w:widowControl w:val="0"/>
        <w:spacing w:after="320" w:line="254" w:lineRule="auto"/>
        <w:ind w:firstLine="240"/>
        <w:outlineLvl w:val="0"/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</w:pPr>
      <w:bookmarkStart w:id="0" w:name="bookmark0"/>
      <w:bookmarkStart w:id="1" w:name="bookmark1"/>
      <w:proofErr w:type="spellStart"/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Секретар</w:t>
      </w:r>
      <w:proofErr w:type="spellEnd"/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 xml:space="preserve"> </w:t>
      </w:r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 xml:space="preserve">педагогічної </w:t>
      </w:r>
      <w:proofErr w:type="gramStart"/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ради</w:t>
      </w:r>
      <w:proofErr w:type="gramEnd"/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:</w:t>
      </w:r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364BC9">
        <w:rPr>
          <w:rFonts w:ascii="Cambria" w:eastAsia="Times New Roman" w:hAnsi="Cambria" w:cs="Cambria"/>
          <w:bCs/>
          <w:color w:val="000000"/>
          <w:sz w:val="26"/>
          <w:szCs w:val="26"/>
          <w:lang w:eastAsia="ru-RU"/>
        </w:rPr>
        <w:t>Теплицька</w:t>
      </w:r>
      <w:proofErr w:type="spellEnd"/>
      <w:r w:rsidRPr="00364BC9">
        <w:rPr>
          <w:rFonts w:ascii="Cambria" w:eastAsia="Times New Roman" w:hAnsi="Cambria" w:cs="Cambria"/>
          <w:bCs/>
          <w:color w:val="000000"/>
          <w:sz w:val="26"/>
          <w:szCs w:val="26"/>
          <w:lang w:eastAsia="ru-RU"/>
        </w:rPr>
        <w:t xml:space="preserve"> Н.В.</w:t>
      </w:r>
      <w:bookmarkEnd w:id="0"/>
      <w:bookmarkEnd w:id="1"/>
    </w:p>
    <w:p w:rsidR="00364BC9" w:rsidRPr="00653096" w:rsidRDefault="00364BC9" w:rsidP="00364BC9">
      <w:pPr>
        <w:widowControl w:val="0"/>
        <w:spacing w:after="3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Присутні: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</w:t>
      </w:r>
    </w:p>
    <w:p w:rsidR="00364BC9" w:rsidRPr="00CC7EEF" w:rsidRDefault="00364BC9" w:rsidP="00364BC9">
      <w:pPr>
        <w:widowControl w:val="0"/>
        <w:spacing w:after="3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Студенти: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Романюк В.,Олійник Н., Левчук Я.,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Сірош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Д.</w:t>
      </w:r>
    </w:p>
    <w:p w:rsidR="00364BC9" w:rsidRPr="00CC7EEF" w:rsidRDefault="00364BC9" w:rsidP="00364BC9">
      <w:pPr>
        <w:widowControl w:val="0"/>
        <w:spacing w:after="24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Відсутні: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364BC9" w:rsidRDefault="00364BC9" w:rsidP="00364BC9">
      <w:pPr>
        <w:widowControl w:val="0"/>
        <w:spacing w:after="24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денний</w:t>
      </w:r>
      <w:proofErr w:type="spell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64BC9" w:rsidRPr="00364BC9" w:rsidRDefault="00364BC9" w:rsidP="00364BC9">
      <w:pPr>
        <w:pStyle w:val="a3"/>
        <w:widowControl w:val="0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364BC9">
        <w:rPr>
          <w:rFonts w:ascii="Times New Roman" w:eastAsia="Calibri" w:hAnsi="Times New Roman" w:cs="Times New Roman"/>
          <w:sz w:val="28"/>
          <w:szCs w:val="28"/>
        </w:rPr>
        <w:t>Розгляд</w:t>
      </w:r>
      <w:proofErr w:type="spellEnd"/>
      <w:r w:rsidRPr="00364BC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64BC9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364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>змін до положення «Про стипендіальне забезпечення студентів Бердичівського медичного фахового коледжу»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64BC9" w:rsidRPr="00364BC9" w:rsidRDefault="00364BC9" w:rsidP="00364BC9">
      <w:pPr>
        <w:pStyle w:val="a3"/>
        <w:widowControl w:val="0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Розгляд та затвердження положень «Про організацію інклюзивного навчання в Бердичівському медичному фаховому коледжі», «Положення про </w:t>
      </w:r>
      <w:proofErr w:type="spellStart"/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>силабус</w:t>
      </w:r>
      <w:proofErr w:type="spellEnd"/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освітнього компонента (навчальної дисципліни)»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64BC9" w:rsidRPr="00364BC9" w:rsidRDefault="00364BC9" w:rsidP="00364BC9">
      <w:pPr>
        <w:pStyle w:val="a3"/>
        <w:widowControl w:val="0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створення </w:t>
      </w:r>
      <w:proofErr w:type="spellStart"/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>силабусів</w:t>
      </w:r>
      <w:proofErr w:type="spellEnd"/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освітніх компонентів (навчальних дисциплін)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64BC9" w:rsidRDefault="00364BC9" w:rsidP="00364BC9">
      <w:pPr>
        <w:pStyle w:val="a3"/>
        <w:widowControl w:val="0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Розгляд та затвердження положення «Про порядок визнання результатів навчання, здобутих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шляхом неформальної та </w:t>
      </w:r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або </w:t>
      </w:r>
      <w:proofErr w:type="spellStart"/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інформальної</w:t>
      </w:r>
      <w:proofErr w:type="spellEnd"/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 в Бердичівському медичному фаховому коледжі Житомирської обласної ради»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364BC9" w:rsidRDefault="00364BC9" w:rsidP="00364BC9">
      <w:pPr>
        <w:pStyle w:val="a3"/>
        <w:widowControl w:val="0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Розгляд та затвердження « Кодексу академічної доброчесності в Бердичівському медичному фаховому коледжі»;</w:t>
      </w:r>
    </w:p>
    <w:p w:rsidR="00364BC9" w:rsidRPr="00364BC9" w:rsidRDefault="00364BC9" w:rsidP="00364BC9">
      <w:pPr>
        <w:pStyle w:val="a3"/>
        <w:widowControl w:val="0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Поточні питання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364BC9" w:rsidRDefault="00364BC9" w:rsidP="00364BC9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-п</w:t>
      </w:r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</w:t>
      </w:r>
      <w:proofErr w:type="spellEnd"/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хід проведення комплексного </w:t>
      </w:r>
      <w:proofErr w:type="spellStart"/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самооцінювання</w:t>
      </w:r>
      <w:proofErr w:type="spellEnd"/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ОПП робочими групами.</w:t>
      </w:r>
    </w:p>
    <w:p w:rsidR="00364BC9" w:rsidRDefault="00364BC9" w:rsidP="00364BC9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64BC9" w:rsidRPr="00364BC9" w:rsidRDefault="00364BC9" w:rsidP="00364BC9">
      <w:pPr>
        <w:pStyle w:val="a3"/>
        <w:widowControl w:val="0"/>
        <w:numPr>
          <w:ilvl w:val="0"/>
          <w:numId w:val="3"/>
        </w:num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4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Слухали: </w:t>
      </w:r>
      <w:proofErr w:type="spellStart"/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Супруненко</w:t>
      </w:r>
      <w:proofErr w:type="spellEnd"/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І.А., завідувача відділенням « Сестринська справа», яка запропонувала  розглянути та затвердити  </w:t>
      </w:r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</w:t>
      </w:r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>до положення «Про стипендіальне забезпечення студентів Бердичівського медичного фахового коледжу»</w:t>
      </w:r>
      <w:r w:rsidRPr="00364BC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64BC9" w:rsidRDefault="00364BC9" w:rsidP="00364BC9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364BC9" w:rsidRDefault="00364BC9" w:rsidP="00364BC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Ухвалили: </w:t>
      </w:r>
      <w:r w:rsidRPr="00364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атвердити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стипендіальне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Бердичівського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фахового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коледжу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запропоновані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завідувачем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Сестринська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справа»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Інною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Супруненко та юрисконсультом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Ліл</w:t>
      </w:r>
      <w:r w:rsidRPr="00364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іє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proofErr w:type="spellStart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Фурсал</w:t>
      </w:r>
      <w:proofErr w:type="spellEnd"/>
      <w:r w:rsidRPr="00364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BC9" w:rsidRPr="00F8670D" w:rsidRDefault="00364BC9" w:rsidP="00364BC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Виконавці: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педагогічний колектив.</w:t>
      </w:r>
    </w:p>
    <w:p w:rsidR="00364BC9" w:rsidRPr="003B7EF2" w:rsidRDefault="00364BC9" w:rsidP="00364BC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навчального року.</w:t>
      </w:r>
    </w:p>
    <w:p w:rsidR="00364BC9" w:rsidRDefault="00364BC9" w:rsidP="00364BC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53DB" w:rsidRPr="00FC53DB" w:rsidRDefault="00364BC9" w:rsidP="00FC53DB">
      <w:pPr>
        <w:pStyle w:val="a3"/>
        <w:widowControl w:val="0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C5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Нестерчука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</w:t>
      </w:r>
      <w:r w:rsidR="00FC53DB"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методиста коледжу, який ознайомив присутніх, запропонував розглянути та затвердити </w:t>
      </w:r>
      <w:r w:rsidR="00FC53DB" w:rsidRPr="00FC53DB">
        <w:rPr>
          <w:rFonts w:ascii="Times New Roman" w:eastAsia="Calibri" w:hAnsi="Times New Roman" w:cs="Times New Roman"/>
          <w:sz w:val="28"/>
          <w:szCs w:val="28"/>
          <w:lang w:val="uk-UA"/>
        </w:rPr>
        <w:t>положення</w:t>
      </w:r>
      <w:r w:rsidR="00FC53DB" w:rsidRPr="00FC53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організацію інклюзивного навчання в Бердичівському медичному фаховому коледжі», «Положення про </w:t>
      </w:r>
      <w:proofErr w:type="spellStart"/>
      <w:r w:rsidR="00FC53DB" w:rsidRPr="00FC53DB">
        <w:rPr>
          <w:rFonts w:ascii="Times New Roman" w:eastAsia="Calibri" w:hAnsi="Times New Roman" w:cs="Times New Roman"/>
          <w:sz w:val="28"/>
          <w:szCs w:val="28"/>
          <w:lang w:val="uk-UA"/>
        </w:rPr>
        <w:t>силабус</w:t>
      </w:r>
      <w:proofErr w:type="spellEnd"/>
      <w:r w:rsidR="00FC53DB" w:rsidRPr="00FC53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освітнього компонента (навчальної дисципліни)»</w:t>
      </w:r>
      <w:r w:rsidR="00FC53DB" w:rsidRPr="00FC53D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C53DB" w:rsidRDefault="00FC53DB" w:rsidP="00FC53DB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53DB" w:rsidRDefault="00FC53DB" w:rsidP="00FC53D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Ухвалили: </w:t>
      </w:r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атвердити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запропоновані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методистом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коледжу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Василем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Нестерчуком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інклюзивного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Бердичівському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медичному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фаховому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коледжі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 «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силабус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(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FC53DB" w:rsidRPr="00F8670D" w:rsidRDefault="00FC53DB" w:rsidP="00FC53D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Виконавці: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педагогічний колектив.</w:t>
      </w:r>
    </w:p>
    <w:p w:rsidR="00FC53DB" w:rsidRPr="003B7EF2" w:rsidRDefault="00FC53DB" w:rsidP="00FC53D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навчального року.</w:t>
      </w:r>
    </w:p>
    <w:p w:rsidR="00FC53DB" w:rsidRDefault="00FC53DB" w:rsidP="00FC53D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53DB" w:rsidRDefault="00FC53DB" w:rsidP="00FC53D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5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Нестерчука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методиста коледжу, який ознайомив присутніх з етапами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силабусів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освітніх компонентів</w:t>
      </w:r>
    </w:p>
    <w:p w:rsidR="00FC53DB" w:rsidRDefault="00FC53DB" w:rsidP="00FC53DB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навчальних дисциплін).</w:t>
      </w:r>
    </w:p>
    <w:p w:rsidR="00FC53DB" w:rsidRDefault="00FC53DB" w:rsidP="00FC53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53DB" w:rsidRDefault="00FC53DB" w:rsidP="00FC53D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Розробити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силабуси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усіх навчальних дисциплін (освітніх компонентів) та оприлюднити у віртуальних кабінетах дисциплін на освітній платформі закладу  до 31.05.2024 р.</w:t>
      </w:r>
    </w:p>
    <w:p w:rsidR="00FC53DB" w:rsidRPr="00F8670D" w:rsidRDefault="00FC53DB" w:rsidP="00FC53D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Виконавці: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педагогічний колектив.</w:t>
      </w:r>
    </w:p>
    <w:p w:rsidR="00FC53DB" w:rsidRPr="003B7EF2" w:rsidRDefault="00FC53DB" w:rsidP="00FC53D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навчального року.</w:t>
      </w:r>
    </w:p>
    <w:p w:rsidR="00FC53DB" w:rsidRDefault="00FC53DB" w:rsidP="00FC53D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53DB" w:rsidRPr="00FC53DB" w:rsidRDefault="00FC53DB" w:rsidP="00FC53DB">
      <w:pPr>
        <w:pStyle w:val="a3"/>
        <w:widowControl w:val="0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C5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Губарєву Т.І., заступника директора з навчальної роботи,  яка запропонувала розглянути та затвердити  </w:t>
      </w:r>
      <w:r w:rsidRPr="00FC5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положення «Про порядок визнання результатів навчання, здобутих шляхом неформальної та або </w:t>
      </w:r>
      <w:proofErr w:type="spellStart"/>
      <w:r w:rsidRPr="00FC5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інформальної</w:t>
      </w:r>
      <w:proofErr w:type="spellEnd"/>
      <w:r w:rsidRPr="00FC5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 в Бердичівському медичному фаховому коледжі Житомирської обласної ради»</w:t>
      </w:r>
      <w:r w:rsidRPr="00FC5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C53DB" w:rsidRPr="00FC53DB" w:rsidRDefault="00FC53DB" w:rsidP="00FC53D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5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Ухвалили: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атвердити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запропоноване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заступником директора з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Тетяни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Губарєвої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порядок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здобутих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неформальної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інформальної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Бердичівському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медичному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фаховому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коледжі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Житомирської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ради»</w:t>
      </w:r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53DB" w:rsidRPr="00FC53DB" w:rsidRDefault="00FC53DB" w:rsidP="00FC53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53DB" w:rsidRPr="00F8670D" w:rsidRDefault="00FC53DB" w:rsidP="00FC53D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Виконавці: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педагогічний колектив.</w:t>
      </w:r>
    </w:p>
    <w:p w:rsidR="00FC53DB" w:rsidRPr="003B7EF2" w:rsidRDefault="00FC53DB" w:rsidP="00FC53D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навчального року.</w:t>
      </w:r>
    </w:p>
    <w:p w:rsidR="00FC53DB" w:rsidRDefault="00FC53DB" w:rsidP="00FC53DB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53DB" w:rsidRPr="00FC53DB" w:rsidRDefault="00FC53DB" w:rsidP="00FC53DB">
      <w:pPr>
        <w:pStyle w:val="a3"/>
        <w:widowControl w:val="0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C5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 :</w:t>
      </w:r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Губарєву Т.І., заступника директора з навчальної роботи, яка запропонувала розглянути та затвердити </w:t>
      </w:r>
      <w:r w:rsidRPr="00FC5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FC5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Кодекс </w:t>
      </w:r>
      <w:r w:rsidRPr="00FC5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академічної доброчесності в Бердичівському медичному фаховому коледжі</w:t>
      </w:r>
      <w:r w:rsidR="007209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:rsidR="00FC53DB" w:rsidRDefault="00FC53DB" w:rsidP="00FC53DB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53DB" w:rsidRPr="00FC53DB" w:rsidRDefault="00FC53DB" w:rsidP="00FC53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5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Ухвалили: </w:t>
      </w:r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заступником директора з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Тетяни</w:t>
      </w:r>
      <w:proofErr w:type="spellEnd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C5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 Кодекс  академічної доброчесності в Бердичівському медичному фаховому коледжі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:rsidR="00FC53DB" w:rsidRPr="00FC53DB" w:rsidRDefault="00FC53DB" w:rsidP="00FC53DB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53DB" w:rsidRPr="00F8670D" w:rsidRDefault="00FC53DB" w:rsidP="00FC53D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Виконавці: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педагогічний колектив.</w:t>
      </w:r>
    </w:p>
    <w:p w:rsidR="00FC53DB" w:rsidRPr="003B7EF2" w:rsidRDefault="00FC53DB" w:rsidP="00FC53D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навчального року.</w:t>
      </w:r>
    </w:p>
    <w:p w:rsidR="00720951" w:rsidRDefault="00720951" w:rsidP="00720951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20951" w:rsidRDefault="00720951" w:rsidP="00720951">
      <w:pPr>
        <w:pStyle w:val="a3"/>
        <w:widowControl w:val="0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20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Поточні питання:</w:t>
      </w:r>
    </w:p>
    <w:p w:rsidR="00720951" w:rsidRDefault="00720951" w:rsidP="00720951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20951" w:rsidRDefault="00720951" w:rsidP="00720951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20951" w:rsidRDefault="00720951" w:rsidP="00720951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Слухали: </w:t>
      </w:r>
      <w:r w:rsidRPr="00FC5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Губарєву Т.І., заступника директора з навчальної роботи,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ознайомила присутніх з </w:t>
      </w:r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комплексного </w:t>
      </w:r>
      <w:proofErr w:type="spellStart"/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самооцінювання</w:t>
      </w:r>
      <w:proofErr w:type="spellEnd"/>
      <w:r w:rsidRPr="0036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ОПП робочими групами.</w:t>
      </w:r>
    </w:p>
    <w:p w:rsidR="00720951" w:rsidRDefault="00720951" w:rsidP="00720951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20951" w:rsidRDefault="00720951" w:rsidP="0072095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0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Ухвалили: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обочим групам, відповідно до наказу №185/у від 18.09.2023 р., продовжити </w:t>
      </w:r>
      <w:proofErr w:type="spellStart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самооцінювання</w:t>
      </w:r>
      <w:proofErr w:type="spellEnd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освітньо-професійних програм спеціальності 223 </w:t>
      </w:r>
      <w:proofErr w:type="spellStart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Медсестринство</w:t>
      </w:r>
      <w:proofErr w:type="spellEnd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спеціалізацій</w:t>
      </w:r>
      <w:proofErr w:type="spellEnd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«Лікувальна справа» та «Сестринська справа» та спеціальності 221 Стоматологія, спеціалізації «Стоматологія ортопедична». Попередній аналіз результатів </w:t>
      </w:r>
      <w:proofErr w:type="spellStart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самооцінювання</w:t>
      </w:r>
      <w:proofErr w:type="spellEnd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підготувати до 30.04.2024 р. та розглянути на засіданні методичної ради.</w:t>
      </w:r>
    </w:p>
    <w:p w:rsidR="00720951" w:rsidRPr="00720951" w:rsidRDefault="00720951" w:rsidP="0072095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0951" w:rsidRDefault="00720951" w:rsidP="0072095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0951" w:rsidRPr="00F8670D" w:rsidRDefault="00720951" w:rsidP="0072095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Виконавці:</w:t>
      </w:r>
      <w:r w:rsidRPr="00F8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педагогічний колектив.</w:t>
      </w:r>
    </w:p>
    <w:p w:rsidR="00720951" w:rsidRPr="003B7EF2" w:rsidRDefault="00720951" w:rsidP="0072095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опередній аналіз результатів </w:t>
      </w:r>
      <w:proofErr w:type="spellStart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самооцінювання</w:t>
      </w:r>
      <w:proofErr w:type="spellEnd"/>
      <w:r w:rsidRPr="00720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підготувати до 30.04.2024 р.</w:t>
      </w:r>
    </w:p>
    <w:p w:rsidR="00720951" w:rsidRPr="00720951" w:rsidRDefault="00720951" w:rsidP="00720951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20951" w:rsidRPr="00720951" w:rsidRDefault="00720951" w:rsidP="00720951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20951" w:rsidRPr="0075180A" w:rsidRDefault="00720951" w:rsidP="0072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1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                                               </w:t>
      </w:r>
      <w:proofErr w:type="spellStart"/>
      <w:r w:rsidRPr="00751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751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ШЕВЧЕНКО</w:t>
      </w:r>
    </w:p>
    <w:p w:rsidR="00720951" w:rsidRPr="0075180A" w:rsidRDefault="00720951" w:rsidP="0072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0951" w:rsidRPr="0075180A" w:rsidRDefault="00720951" w:rsidP="0072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0951" w:rsidRPr="0075180A" w:rsidRDefault="00720951" w:rsidP="0072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1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751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Наталія </w:t>
      </w:r>
      <w:proofErr w:type="spellStart"/>
      <w:r w:rsidRPr="00751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Теплицька</w:t>
      </w:r>
      <w:proofErr w:type="spellEnd"/>
    </w:p>
    <w:p w:rsidR="00720951" w:rsidRDefault="00720951" w:rsidP="00720951">
      <w:pPr>
        <w:widowControl w:val="0"/>
        <w:spacing w:after="6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BC9" w:rsidRPr="00364BC9" w:rsidRDefault="00364BC9" w:rsidP="00FC53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GoBack"/>
      <w:bookmarkEnd w:id="2"/>
    </w:p>
    <w:p w:rsidR="00364BC9" w:rsidRPr="00364BC9" w:rsidRDefault="00364BC9" w:rsidP="00364BC9">
      <w:pPr>
        <w:pStyle w:val="a3"/>
        <w:widowControl w:val="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75272" w:rsidRPr="00FC53DB" w:rsidRDefault="00675272">
      <w:pPr>
        <w:rPr>
          <w:lang w:val="uk-UA"/>
        </w:rPr>
      </w:pPr>
    </w:p>
    <w:sectPr w:rsidR="00675272" w:rsidRPr="00FC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062"/>
    <w:multiLevelType w:val="hybridMultilevel"/>
    <w:tmpl w:val="3E24429A"/>
    <w:lvl w:ilvl="0" w:tplc="32D458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1069"/>
    <w:multiLevelType w:val="hybridMultilevel"/>
    <w:tmpl w:val="21C02168"/>
    <w:lvl w:ilvl="0" w:tplc="A53458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E1CDA"/>
    <w:multiLevelType w:val="hybridMultilevel"/>
    <w:tmpl w:val="B0DEE94C"/>
    <w:lvl w:ilvl="0" w:tplc="4A922152">
      <w:start w:val="1"/>
      <w:numFmt w:val="decimal"/>
      <w:lvlText w:val="%1."/>
      <w:lvlJc w:val="left"/>
      <w:pPr>
        <w:ind w:left="3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0" w:hanging="360"/>
      </w:pPr>
    </w:lvl>
    <w:lvl w:ilvl="2" w:tplc="0419001B" w:tentative="1">
      <w:start w:val="1"/>
      <w:numFmt w:val="lowerRoman"/>
      <w:lvlText w:val="%3."/>
      <w:lvlJc w:val="right"/>
      <w:pPr>
        <w:ind w:left="4760" w:hanging="180"/>
      </w:pPr>
    </w:lvl>
    <w:lvl w:ilvl="3" w:tplc="0419000F" w:tentative="1">
      <w:start w:val="1"/>
      <w:numFmt w:val="decimal"/>
      <w:lvlText w:val="%4."/>
      <w:lvlJc w:val="left"/>
      <w:pPr>
        <w:ind w:left="5480" w:hanging="360"/>
      </w:pPr>
    </w:lvl>
    <w:lvl w:ilvl="4" w:tplc="04190019" w:tentative="1">
      <w:start w:val="1"/>
      <w:numFmt w:val="lowerLetter"/>
      <w:lvlText w:val="%5."/>
      <w:lvlJc w:val="left"/>
      <w:pPr>
        <w:ind w:left="6200" w:hanging="360"/>
      </w:pPr>
    </w:lvl>
    <w:lvl w:ilvl="5" w:tplc="0419001B" w:tentative="1">
      <w:start w:val="1"/>
      <w:numFmt w:val="lowerRoman"/>
      <w:lvlText w:val="%6."/>
      <w:lvlJc w:val="right"/>
      <w:pPr>
        <w:ind w:left="6920" w:hanging="180"/>
      </w:pPr>
    </w:lvl>
    <w:lvl w:ilvl="6" w:tplc="0419000F" w:tentative="1">
      <w:start w:val="1"/>
      <w:numFmt w:val="decimal"/>
      <w:lvlText w:val="%7."/>
      <w:lvlJc w:val="left"/>
      <w:pPr>
        <w:ind w:left="7640" w:hanging="360"/>
      </w:pPr>
    </w:lvl>
    <w:lvl w:ilvl="7" w:tplc="04190019" w:tentative="1">
      <w:start w:val="1"/>
      <w:numFmt w:val="lowerLetter"/>
      <w:lvlText w:val="%8."/>
      <w:lvlJc w:val="left"/>
      <w:pPr>
        <w:ind w:left="8360" w:hanging="360"/>
      </w:pPr>
    </w:lvl>
    <w:lvl w:ilvl="8" w:tplc="0419001B" w:tentative="1">
      <w:start w:val="1"/>
      <w:numFmt w:val="lowerRoman"/>
      <w:lvlText w:val="%9."/>
      <w:lvlJc w:val="right"/>
      <w:pPr>
        <w:ind w:left="90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AD"/>
    <w:rsid w:val="00364BC9"/>
    <w:rsid w:val="00675272"/>
    <w:rsid w:val="00720951"/>
    <w:rsid w:val="00E12DAD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C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64BC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6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C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64BC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6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2024-01-12T17:45:00Z</dcterms:created>
  <dcterms:modified xsi:type="dcterms:W3CDTF">2024-01-12T18:12:00Z</dcterms:modified>
</cp:coreProperties>
</file>