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F5" w:rsidRPr="004E746B" w:rsidRDefault="00DC25F5" w:rsidP="00DC25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32"/>
          <w:szCs w:val="32"/>
        </w:rPr>
        <w:t>Протокол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6</w:t>
      </w:r>
    </w:p>
    <w:p w:rsidR="00DC25F5" w:rsidRPr="004E746B" w:rsidRDefault="00DC25F5" w:rsidP="00DC25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онлайн-</w:t>
      </w:r>
      <w:r w:rsidRPr="004E746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засідання педагогічної ради</w:t>
      </w:r>
    </w:p>
    <w:p w:rsidR="00DC25F5" w:rsidRPr="004E0E86" w:rsidRDefault="00DC25F5" w:rsidP="00DC25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Бердич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вськ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медичн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ого фахового 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коледж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у</w:t>
      </w:r>
    </w:p>
    <w:p w:rsidR="00DC25F5" w:rsidRPr="004E746B" w:rsidRDefault="00DC25F5" w:rsidP="00DC25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Житомирської обласної ради</w:t>
      </w:r>
    </w:p>
    <w:p w:rsidR="00DC25F5" w:rsidRPr="004E746B" w:rsidRDefault="00DC25F5" w:rsidP="00DC25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від 29.06. 2022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року.</w:t>
      </w:r>
    </w:p>
    <w:p w:rsidR="00DC25F5" w:rsidRPr="004E746B" w:rsidRDefault="00DC25F5" w:rsidP="00DC2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25F5" w:rsidRPr="004E746B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</w:rPr>
        <w:t>Голова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педагогічної ради</w:t>
      </w:r>
      <w:r w:rsidRPr="004E74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В.С.</w:t>
      </w:r>
    </w:p>
    <w:p w:rsidR="00DC25F5" w:rsidRPr="00655F14" w:rsidRDefault="00DC25F5" w:rsidP="00DC25F5">
      <w:pPr>
        <w:pStyle w:val="2"/>
        <w:jc w:val="both"/>
        <w:rPr>
          <w:rFonts w:eastAsia="Times New Roman"/>
          <w:color w:val="000000" w:themeColor="text1"/>
          <w:lang w:val="uk-UA"/>
        </w:rPr>
      </w:pPr>
      <w:r w:rsidRPr="00655F14">
        <w:rPr>
          <w:rFonts w:eastAsia="Times New Roman"/>
          <w:color w:val="000000" w:themeColor="text1"/>
          <w:lang w:val="uk-UA"/>
        </w:rPr>
        <w:t>Секретар педагогічної ради</w:t>
      </w:r>
      <w:r w:rsidRPr="00C03C9D">
        <w:rPr>
          <w:rFonts w:eastAsia="Times New Roman"/>
          <w:b w:val="0"/>
          <w:color w:val="000000" w:themeColor="text1"/>
          <w:lang w:val="uk-UA"/>
        </w:rPr>
        <w:t>:Теплицька Н.В</w:t>
      </w:r>
      <w:r w:rsidRPr="00655F14">
        <w:rPr>
          <w:rFonts w:eastAsia="Times New Roman"/>
          <w:color w:val="000000" w:themeColor="text1"/>
          <w:lang w:val="uk-UA"/>
        </w:rPr>
        <w:t>.</w:t>
      </w:r>
    </w:p>
    <w:p w:rsidR="00DC25F5" w:rsidRPr="00655F14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25F5" w:rsidRPr="00C03C9D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55F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Присутні:  </w:t>
      </w:r>
      <w:r w:rsidRP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37</w:t>
      </w:r>
    </w:p>
    <w:p w:rsidR="00DC25F5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C25F5" w:rsidRPr="004E746B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Студенти: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Левчук Я.,  Кримко О.,УнгурянМ.,Бедко В., Струтовська В.</w:t>
      </w:r>
    </w:p>
    <w:p w:rsidR="00DC25F5" w:rsidRDefault="00DC25F5" w:rsidP="00DC25F5">
      <w:pPr>
        <w:spacing w:after="0" w:line="240" w:lineRule="auto"/>
        <w:jc w:val="both"/>
        <w:rPr>
          <w:lang w:val="uk-UA"/>
        </w:rPr>
      </w:pPr>
    </w:p>
    <w:p w:rsidR="00DC25F5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Відсутні: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07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Андрійчук Л.В., Білич П.Г., Нестеровська Я.М., Чупракова І.Є.)</w:t>
      </w:r>
    </w:p>
    <w:p w:rsidR="00DC25F5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25F5" w:rsidRPr="004E746B" w:rsidRDefault="00DC25F5" w:rsidP="00DC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25F5" w:rsidRDefault="00DC25F5" w:rsidP="0096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58208A" w:rsidRDefault="0058208A" w:rsidP="0096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3932" w:rsidRDefault="00021A33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B6400" w:rsidRPr="000B6400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0B6400">
        <w:rPr>
          <w:rFonts w:ascii="Times New Roman" w:hAnsi="Times New Roman" w:cs="Times New Roman"/>
          <w:sz w:val="28"/>
          <w:szCs w:val="28"/>
          <w:lang w:val="uk-UA"/>
        </w:rPr>
        <w:t>сумки роботи Бердичівського медичного фахового коледжу за 2021 -2022 н.р. та результа</w:t>
      </w:r>
      <w:r w:rsidR="002814A0">
        <w:rPr>
          <w:rFonts w:ascii="Times New Roman" w:hAnsi="Times New Roman" w:cs="Times New Roman"/>
          <w:sz w:val="28"/>
          <w:szCs w:val="28"/>
          <w:lang w:val="uk-UA"/>
        </w:rPr>
        <w:t>ти проведення комплексного само</w:t>
      </w:r>
      <w:r w:rsidR="000B6400">
        <w:rPr>
          <w:rFonts w:ascii="Times New Roman" w:hAnsi="Times New Roman" w:cs="Times New Roman"/>
          <w:sz w:val="28"/>
          <w:szCs w:val="28"/>
          <w:lang w:val="uk-UA"/>
        </w:rPr>
        <w:t>оцінювання закладу.</w:t>
      </w:r>
    </w:p>
    <w:p w:rsidR="000B6400" w:rsidRDefault="000B6400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Аналіз роботи відділень « Лікувальна справа» та « Сестринська справа» за ІІ семестр 2021 – 2022 н.р.</w:t>
      </w:r>
    </w:p>
    <w:p w:rsidR="00B07115" w:rsidRDefault="000B6400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Звіт голів ДЕК з прийому державних екзаменів на відділеннях </w:t>
      </w:r>
    </w:p>
    <w:p w:rsidR="000B6400" w:rsidRDefault="000B6400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Лікувальна справа» та « Сестринська справа».</w:t>
      </w:r>
    </w:p>
    <w:p w:rsidR="000B6400" w:rsidRDefault="000B6400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результати проходження виробничої та переддипломної практики студентами в 2021 – 2022 н.р.</w:t>
      </w:r>
    </w:p>
    <w:p w:rsidR="000B6400" w:rsidRDefault="000B6400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Поточні питання:</w:t>
      </w:r>
      <w:bookmarkStart w:id="0" w:name="_GoBack"/>
      <w:bookmarkEnd w:id="0"/>
    </w:p>
    <w:p w:rsidR="000B6400" w:rsidRDefault="00B07115" w:rsidP="00021A3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0B6400">
        <w:rPr>
          <w:rFonts w:ascii="Times New Roman" w:hAnsi="Times New Roman" w:cs="Times New Roman"/>
          <w:sz w:val="28"/>
          <w:szCs w:val="28"/>
          <w:lang w:val="uk-UA"/>
        </w:rPr>
        <w:t>озгляд, внесення змін та</w:t>
      </w:r>
      <w:r w:rsidR="002814A0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освітньо – професійної програми </w:t>
      </w:r>
      <w:r w:rsidR="000B640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221 « Стоматологія», спеціалізації « Стоматологія ортопедична»;</w:t>
      </w:r>
    </w:p>
    <w:p w:rsidR="000B6400" w:rsidRDefault="00B07115" w:rsidP="00021A3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0B6400">
        <w:rPr>
          <w:rFonts w:ascii="Times New Roman" w:hAnsi="Times New Roman" w:cs="Times New Roman"/>
          <w:sz w:val="28"/>
          <w:szCs w:val="28"/>
          <w:lang w:val="uk-UA"/>
        </w:rPr>
        <w:t>озгляд, внесення змін та затвердження навчальних планів та робочих навчальних планів на 2022 – 2023 н.р.</w:t>
      </w:r>
    </w:p>
    <w:p w:rsidR="000B6400" w:rsidRDefault="000B6400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виконання рішень попередніх засідань.</w:t>
      </w:r>
    </w:p>
    <w:p w:rsidR="000B6400" w:rsidRDefault="000B6400" w:rsidP="00021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08A" w:rsidRDefault="0058208A" w:rsidP="004616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616CE" w:rsidRDefault="000B6400" w:rsidP="004616C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4616CE" w:rsidRPr="004616CE">
        <w:rPr>
          <w:rFonts w:ascii="Times New Roman" w:eastAsia="Times New Roman" w:hAnsi="Times New Roman" w:cs="Times New Roman"/>
          <w:sz w:val="28"/>
          <w:szCs w:val="28"/>
          <w:lang w:val="uk-UA"/>
        </w:rPr>
        <w:t>Гу</w:t>
      </w:r>
      <w:r w:rsidR="0046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барєву Т.І., заступника директора з навчальної роботи , з питання </w:t>
      </w:r>
      <w:r w:rsidR="004616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616CE" w:rsidRPr="000B6400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4616CE">
        <w:rPr>
          <w:rFonts w:ascii="Times New Roman" w:hAnsi="Times New Roman" w:cs="Times New Roman"/>
          <w:sz w:val="28"/>
          <w:szCs w:val="28"/>
          <w:lang w:val="uk-UA"/>
        </w:rPr>
        <w:t>сумки роботи Бердичівського медичного фахового коледжу за 2021 -2022 н.р. та результа</w:t>
      </w:r>
      <w:r w:rsidR="000307CA">
        <w:rPr>
          <w:rFonts w:ascii="Times New Roman" w:hAnsi="Times New Roman" w:cs="Times New Roman"/>
          <w:sz w:val="28"/>
          <w:szCs w:val="28"/>
          <w:lang w:val="uk-UA"/>
        </w:rPr>
        <w:t>ти проведення комплексного само</w:t>
      </w:r>
      <w:r w:rsidR="004616CE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закладу». </w:t>
      </w:r>
      <w:r w:rsidR="004616CE"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Організація освітньої  ді</w:t>
      </w:r>
      <w:r w:rsidR="00B07115">
        <w:rPr>
          <w:rFonts w:ascii="Times New Roman" w:hAnsi="Times New Roman"/>
          <w:bCs/>
          <w:color w:val="000000"/>
          <w:sz w:val="28"/>
          <w:szCs w:val="28"/>
          <w:lang w:val="uk-UA"/>
        </w:rPr>
        <w:t>я</w:t>
      </w:r>
      <w:r w:rsidR="004616CE">
        <w:rPr>
          <w:rFonts w:ascii="Times New Roman" w:hAnsi="Times New Roman"/>
          <w:bCs/>
          <w:color w:val="000000"/>
          <w:sz w:val="28"/>
          <w:szCs w:val="28"/>
          <w:lang w:val="uk-UA"/>
        </w:rPr>
        <w:t>льності Бердичівського медичного фахового коледжу 2021 – 2022 н.р.здійснювалася з урахуванням ключових пріоритетів, визначених державною політикою у сфері освіти та охорони здоров’я, в залежності від епідемічної ситуації та умов воєнного стану: захист України, збереження життя громадян, забезпечення максимально можливої результативності освітньої діяльності та  виконання освітніх програм.</w:t>
      </w:r>
    </w:p>
    <w:p w:rsidR="004616CE" w:rsidRDefault="004616CE" w:rsidP="004616CE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Основними </w:t>
      </w:r>
      <w:r w:rsidR="000307C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напрямками в роботі колективу у 2021 – 2022н.р. були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4616CE" w:rsidRDefault="004616CE" w:rsidP="004616CE">
      <w:pPr>
        <w:numPr>
          <w:ilvl w:val="0"/>
          <w:numId w:val="1"/>
        </w:numPr>
        <w:shd w:val="clear" w:color="auto" w:fill="FFFFFF"/>
        <w:tabs>
          <w:tab w:val="left" w:pos="900"/>
        </w:tabs>
        <w:spacing w:after="0"/>
        <w:ind w:firstLine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створення комфортного та безпечного освітнього середовища;</w:t>
      </w:r>
    </w:p>
    <w:p w:rsidR="004616CE" w:rsidRDefault="004616CE" w:rsidP="004616CE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реалізація змісту освіти на необхідному освітньому та кваліфікаційному рівні відповідно до державних вимог;</w:t>
      </w:r>
    </w:p>
    <w:p w:rsidR="004616CE" w:rsidRDefault="004616CE" w:rsidP="004616CE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впровадження сучасних педагогічних технологій навчання;</w:t>
      </w:r>
    </w:p>
    <w:p w:rsidR="004616CE" w:rsidRDefault="004616CE" w:rsidP="004616CE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діджиталізація освітнього процесу</w:t>
      </w:r>
    </w:p>
    <w:p w:rsidR="004616CE" w:rsidRDefault="004616CE" w:rsidP="004616CE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дотримання принципів науковості, гуманізму, демократизму та безперервності освіти;</w:t>
      </w:r>
    </w:p>
    <w:p w:rsidR="004616CE" w:rsidRDefault="004616CE" w:rsidP="004616CE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орієнтування на формування освіченої, гармонійно розвиненої особистості, здатної до постійного оновлення знань, професійної мобільності та швидкої адаптації до змін у сучасних економічних умовах.</w:t>
      </w:r>
    </w:p>
    <w:p w:rsidR="004616CE" w:rsidRDefault="004616CE" w:rsidP="00A22C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24D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Освітній процес в коледжі здійсню</w:t>
      </w:r>
      <w:r w:rsidR="000307C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вав</w:t>
      </w:r>
      <w:r w:rsidRPr="003F0C5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</w:t>
      </w:r>
      <w:r w:rsidRPr="00AA24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формами, які визначені Положеннямпро організацію освітнього процесу, а саме: навчальні заняття, виконанняіндивідуальних завдань, самостійна робота, практичн</w:t>
      </w:r>
      <w:r w:rsidR="000307CA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підготовка, контрольні заходи, в залежності від ситуації – в очному чи дистанційному форматі.</w:t>
      </w:r>
      <w:r w:rsidRPr="00AA24D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 навчання та викладання, їх застосу</w:t>
      </w:r>
      <w:r w:rsidR="00A76E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 використовувалися в залежності </w:t>
      </w:r>
      <w:r w:rsidRPr="00AA24D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освітніх компонентів,мети заняття, завдань, компетентностей та запланованих результатів навчання.</w:t>
      </w:r>
      <w:r w:rsidRPr="003F0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</w:t>
      </w:r>
      <w:r w:rsidR="00A76E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ладачі на заняттях застосовували </w:t>
      </w:r>
      <w:r w:rsidRPr="003F0C5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мультимедійні технології різноманітний дидактичний матеріал, а саме ситуаційні задачі, комунікативні ситуації, структурнологічні схеми, тематичні тестові за</w:t>
      </w:r>
      <w:r w:rsidR="00A76E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вдання та ін. Перевага надавалася </w:t>
      </w:r>
      <w:r w:rsidRPr="003F0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проблемно-пошуковим, дослідницьким, інтерактивним методам навчання, практичному тренінгу, міждисциплінар</w:t>
      </w:r>
      <w:r w:rsidR="00A76E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ній інтеграції, які забезпечували </w:t>
      </w:r>
      <w:r w:rsidRPr="003F0C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творчу активність здобувачів вищої та фахової передвищої освіти.</w:t>
      </w:r>
    </w:p>
    <w:p w:rsidR="001E1BD7" w:rsidRPr="001E1BD7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bCs/>
          <w:sz w:val="28"/>
          <w:szCs w:val="28"/>
          <w:lang w:val="uk-UA"/>
        </w:rPr>
      </w:pPr>
      <w:r w:rsidRPr="001E1BD7">
        <w:rPr>
          <w:bCs/>
          <w:sz w:val="28"/>
          <w:szCs w:val="28"/>
          <w:lang w:val="uk-UA"/>
        </w:rPr>
        <w:t xml:space="preserve">Відповідно до наказу по Бердичівському медичному фаховому коледжу № 168\у від 12.11.2021 р., в період з 12.11.2021р. по 29.06.2022р. проводилося </w:t>
      </w:r>
      <w:r w:rsidRPr="001E1BD7">
        <w:rPr>
          <w:bCs/>
          <w:sz w:val="28"/>
          <w:szCs w:val="28"/>
          <w:lang w:val="uk-UA"/>
        </w:rPr>
        <w:lastRenderedPageBreak/>
        <w:t xml:space="preserve">комплексне вивчення та </w:t>
      </w:r>
      <w:r w:rsidR="00A76E29">
        <w:rPr>
          <w:bCs/>
          <w:sz w:val="28"/>
          <w:szCs w:val="28"/>
          <w:lang w:val="uk-UA"/>
        </w:rPr>
        <w:t>само</w:t>
      </w:r>
      <w:r w:rsidR="00B07115">
        <w:rPr>
          <w:bCs/>
          <w:sz w:val="28"/>
          <w:szCs w:val="28"/>
          <w:lang w:val="uk-UA"/>
        </w:rPr>
        <w:t>оцінювання</w:t>
      </w:r>
      <w:r w:rsidRPr="001E1BD7">
        <w:rPr>
          <w:bCs/>
          <w:sz w:val="28"/>
          <w:szCs w:val="28"/>
          <w:lang w:val="uk-UA"/>
        </w:rPr>
        <w:t xml:space="preserve"> ді</w:t>
      </w:r>
      <w:r w:rsidR="00B07115">
        <w:rPr>
          <w:bCs/>
          <w:sz w:val="28"/>
          <w:szCs w:val="28"/>
          <w:lang w:val="uk-UA"/>
        </w:rPr>
        <w:t>я</w:t>
      </w:r>
      <w:r w:rsidRPr="001E1BD7">
        <w:rPr>
          <w:bCs/>
          <w:sz w:val="28"/>
          <w:szCs w:val="28"/>
          <w:lang w:val="uk-UA"/>
        </w:rPr>
        <w:t xml:space="preserve">льності </w:t>
      </w:r>
      <w:r w:rsidR="00A76E29">
        <w:rPr>
          <w:bCs/>
          <w:sz w:val="28"/>
          <w:szCs w:val="28"/>
          <w:lang w:val="uk-UA"/>
        </w:rPr>
        <w:t>Бердичівського медичного фахового коледжу</w:t>
      </w:r>
      <w:r w:rsidRPr="001E1BD7">
        <w:rPr>
          <w:bCs/>
          <w:sz w:val="28"/>
          <w:szCs w:val="28"/>
          <w:lang w:val="uk-UA"/>
        </w:rPr>
        <w:t>.</w:t>
      </w:r>
    </w:p>
    <w:p w:rsidR="001E1BD7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  <w:lang w:val="uk-UA"/>
        </w:rPr>
      </w:pPr>
      <w:r w:rsidRPr="001E1BD7">
        <w:rPr>
          <w:sz w:val="28"/>
          <w:szCs w:val="28"/>
          <w:lang w:val="uk-UA"/>
        </w:rPr>
        <w:t>Комплексне самооцінювання здійснювалося за чотирма нап</w:t>
      </w:r>
      <w:r w:rsidR="00A22CFC">
        <w:rPr>
          <w:sz w:val="28"/>
          <w:szCs w:val="28"/>
          <w:lang w:val="uk-UA"/>
        </w:rPr>
        <w:t>рямами: «Освітнє середовище», «</w:t>
      </w:r>
      <w:r w:rsidRPr="001E1BD7">
        <w:rPr>
          <w:sz w:val="28"/>
          <w:szCs w:val="28"/>
          <w:lang w:val="uk-UA"/>
        </w:rPr>
        <w:t xml:space="preserve">Управлінська процеси Бердичівського медичного фахового коледжу»»,«Система </w:t>
      </w:r>
      <w:r w:rsidR="00A22CFC">
        <w:rPr>
          <w:sz w:val="28"/>
          <w:szCs w:val="28"/>
          <w:lang w:val="uk-UA"/>
        </w:rPr>
        <w:t>оцінювання здобувачів освіти», «</w:t>
      </w:r>
      <w:r w:rsidRPr="001E1BD7">
        <w:rPr>
          <w:sz w:val="28"/>
          <w:szCs w:val="28"/>
          <w:lang w:val="uk-UA"/>
        </w:rPr>
        <w:t>Педагогічна діяльність педагогічних працівників Бердичівського медичного  фахового коледжу».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b/>
          <w:sz w:val="28"/>
          <w:szCs w:val="28"/>
        </w:rPr>
      </w:pPr>
      <w:r w:rsidRPr="003F0C5C">
        <w:rPr>
          <w:b/>
          <w:sz w:val="28"/>
          <w:szCs w:val="28"/>
        </w:rPr>
        <w:t>Джерелаінформації для формуваннявисновків: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</w:rPr>
      </w:pPr>
      <w:r w:rsidRPr="003F0C5C">
        <w:rPr>
          <w:sz w:val="28"/>
          <w:szCs w:val="28"/>
        </w:rPr>
        <w:t xml:space="preserve"> 1. Інтерв’ю з керівникомнавчального закладу.</w:t>
      </w:r>
    </w:p>
    <w:p w:rsidR="001E1BD7" w:rsidRPr="00B70987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  <w:lang w:val="uk-UA"/>
        </w:rPr>
      </w:pPr>
      <w:r w:rsidRPr="003F0C5C">
        <w:rPr>
          <w:sz w:val="28"/>
          <w:szCs w:val="28"/>
        </w:rPr>
        <w:t>2.Інтерв’ю із заступниками з навчально</w:t>
      </w:r>
      <w:r w:rsidRPr="003F0C5C">
        <w:rPr>
          <w:sz w:val="28"/>
          <w:szCs w:val="28"/>
          <w:lang w:val="uk-UA"/>
        </w:rPr>
        <w:t>ї роботи,</w:t>
      </w:r>
      <w:r w:rsidRPr="003F0C5C">
        <w:rPr>
          <w:sz w:val="28"/>
          <w:szCs w:val="28"/>
        </w:rPr>
        <w:t>виховноїроботи та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</w:rPr>
      </w:pPr>
      <w:r w:rsidRPr="003F0C5C">
        <w:rPr>
          <w:sz w:val="28"/>
          <w:szCs w:val="28"/>
          <w:lang w:val="uk-UA"/>
        </w:rPr>
        <w:t>гуманітарних питань</w:t>
      </w:r>
      <w:r w:rsidRPr="003F0C5C">
        <w:rPr>
          <w:sz w:val="28"/>
          <w:szCs w:val="28"/>
        </w:rPr>
        <w:t>.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</w:rPr>
      </w:pPr>
      <w:r w:rsidRPr="003F0C5C">
        <w:rPr>
          <w:sz w:val="28"/>
          <w:szCs w:val="28"/>
        </w:rPr>
        <w:t xml:space="preserve"> 3. Інтерв’ю з практичнимпсихологом .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  <w:lang w:val="uk-UA"/>
        </w:rPr>
      </w:pPr>
      <w:r w:rsidRPr="003F0C5C">
        <w:rPr>
          <w:sz w:val="28"/>
          <w:szCs w:val="28"/>
        </w:rPr>
        <w:t xml:space="preserve"> 4. </w:t>
      </w:r>
      <w:bookmarkStart w:id="1" w:name="_Hlk105180489"/>
      <w:r w:rsidRPr="003F0C5C">
        <w:rPr>
          <w:sz w:val="28"/>
          <w:szCs w:val="28"/>
        </w:rPr>
        <w:t xml:space="preserve">Інтерв’юз </w:t>
      </w:r>
      <w:r w:rsidRPr="003F0C5C">
        <w:rPr>
          <w:sz w:val="28"/>
          <w:szCs w:val="28"/>
          <w:lang w:val="uk-UA"/>
        </w:rPr>
        <w:t xml:space="preserve"> головою студентської ради</w:t>
      </w:r>
      <w:bookmarkEnd w:id="1"/>
      <w:r w:rsidRPr="003F0C5C">
        <w:rPr>
          <w:sz w:val="28"/>
          <w:szCs w:val="28"/>
          <w:lang w:val="uk-UA"/>
        </w:rPr>
        <w:t>.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</w:rPr>
      </w:pPr>
      <w:r w:rsidRPr="003F0C5C">
        <w:rPr>
          <w:sz w:val="28"/>
          <w:szCs w:val="28"/>
        </w:rPr>
        <w:t xml:space="preserve"> 5. Спостереження за освітнімсередовищем. 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  <w:lang w:val="uk-UA"/>
        </w:rPr>
      </w:pPr>
      <w:r w:rsidRPr="003F0C5C">
        <w:rPr>
          <w:sz w:val="28"/>
          <w:szCs w:val="28"/>
        </w:rPr>
        <w:t>6. Спостереження за проведеннямнавчальних занять</w:t>
      </w:r>
      <w:r w:rsidRPr="003F0C5C">
        <w:rPr>
          <w:sz w:val="28"/>
          <w:szCs w:val="28"/>
          <w:lang w:val="uk-UA"/>
        </w:rPr>
        <w:t>.</w:t>
      </w:r>
    </w:p>
    <w:p w:rsidR="001E1BD7" w:rsidRPr="003F0C5C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  <w:lang w:val="uk-UA"/>
        </w:rPr>
      </w:pPr>
      <w:r w:rsidRPr="003F0C5C">
        <w:rPr>
          <w:sz w:val="28"/>
          <w:szCs w:val="28"/>
          <w:lang w:val="uk-UA"/>
        </w:rPr>
        <w:t>7. Анкетування здобувачів освіти, їх батьків, педагогічних працівників.</w:t>
      </w:r>
    </w:p>
    <w:p w:rsidR="001E1BD7" w:rsidRPr="00721A12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sz w:val="28"/>
          <w:szCs w:val="28"/>
          <w:lang w:val="uk-UA"/>
        </w:rPr>
      </w:pPr>
      <w:r w:rsidRPr="003F0C5C">
        <w:rPr>
          <w:sz w:val="28"/>
          <w:szCs w:val="28"/>
          <w:lang w:val="uk-UA"/>
        </w:rPr>
        <w:t>8</w:t>
      </w:r>
      <w:r w:rsidRPr="00586DBA">
        <w:rPr>
          <w:sz w:val="28"/>
          <w:szCs w:val="28"/>
          <w:lang w:val="uk-UA"/>
        </w:rPr>
        <w:t xml:space="preserve">. Вивчення документації. </w:t>
      </w:r>
    </w:p>
    <w:p w:rsidR="001E1BD7" w:rsidRPr="009D39DD" w:rsidRDefault="001E1BD7" w:rsidP="001E1BD7">
      <w:pPr>
        <w:pStyle w:val="a4"/>
        <w:shd w:val="clear" w:color="auto" w:fill="FFFFFF"/>
        <w:spacing w:before="0" w:beforeAutospacing="0" w:after="160" w:afterAutospacing="0" w:line="276" w:lineRule="auto"/>
        <w:jc w:val="both"/>
        <w:rPr>
          <w:i/>
          <w:sz w:val="28"/>
          <w:szCs w:val="28"/>
          <w:lang w:val="uk-UA"/>
        </w:rPr>
      </w:pPr>
      <w:r w:rsidRPr="004E746B">
        <w:rPr>
          <w:b/>
          <w:sz w:val="28"/>
          <w:szCs w:val="28"/>
          <w:lang w:val="uk-UA"/>
        </w:rPr>
        <w:t>Слухали</w:t>
      </w:r>
      <w:r>
        <w:rPr>
          <w:b/>
          <w:sz w:val="28"/>
          <w:szCs w:val="28"/>
          <w:lang w:val="uk-UA"/>
        </w:rPr>
        <w:t xml:space="preserve">:  </w:t>
      </w:r>
      <w:r w:rsidRPr="001E1BD7">
        <w:rPr>
          <w:sz w:val="28"/>
          <w:szCs w:val="28"/>
          <w:lang w:val="uk-UA"/>
        </w:rPr>
        <w:t>Давидову Т.І.</w:t>
      </w:r>
      <w:r>
        <w:rPr>
          <w:sz w:val="28"/>
          <w:szCs w:val="28"/>
          <w:lang w:val="uk-UA"/>
        </w:rPr>
        <w:t xml:space="preserve">, практичного психолога коледжу, яка донесла до відома присутніх </w:t>
      </w:r>
      <w:r w:rsidR="00A76E29">
        <w:rPr>
          <w:sz w:val="28"/>
          <w:szCs w:val="28"/>
          <w:lang w:val="uk-UA"/>
        </w:rPr>
        <w:t>інформацію про  результати</w:t>
      </w:r>
      <w:r w:rsidRPr="00586DBA">
        <w:rPr>
          <w:sz w:val="28"/>
          <w:szCs w:val="28"/>
          <w:lang w:val="uk-UA"/>
        </w:rPr>
        <w:t>самооцінювання освітніх і управлінських процесів закладу освіти тавнутрішньої системи забезпечення якості освіти</w:t>
      </w:r>
      <w:r w:rsidR="009D39DD">
        <w:rPr>
          <w:sz w:val="28"/>
          <w:szCs w:val="28"/>
          <w:lang w:val="uk-UA"/>
        </w:rPr>
        <w:t>.</w:t>
      </w:r>
    </w:p>
    <w:p w:rsidR="009D39DD" w:rsidRPr="00484369" w:rsidRDefault="009D39DD" w:rsidP="009D39D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4369">
        <w:rPr>
          <w:sz w:val="28"/>
          <w:szCs w:val="28"/>
          <w:bdr w:val="none" w:sz="0" w:space="0" w:color="auto" w:frame="1"/>
          <w:lang w:val="uk-UA"/>
        </w:rPr>
        <w:t>На виконання освітньої програми для освітнього процесу є відповідна кількість приміщень, що використовуються в повному обсязі з середньою наповнюваністю  здобувачів освіти</w:t>
      </w:r>
    </w:p>
    <w:p w:rsidR="00B07115" w:rsidRDefault="009D39DD" w:rsidP="009D39D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97C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 час спостереження за освітнім середовищем з’ясовано, що у цілому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навчальному закладі </w:t>
      </w:r>
      <w:r w:rsidRPr="00797C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створено безпечні умови навчання та праці,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здобувачі освіти </w:t>
      </w:r>
      <w:r w:rsidRPr="00797C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задоволені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97C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освітнім середовищем, стверджують, що вони у 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коледжі </w:t>
      </w:r>
      <w:r w:rsidRPr="00797C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почувають себе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 у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97C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безпеці. </w:t>
      </w:r>
      <w:r w:rsidRPr="004D2F3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Приміщення чисті, охайні та недоступні для сторонніх осіб</w:t>
      </w:r>
      <w:r w:rsidR="00A76E2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Зі слів голови студентської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ради</w:t>
      </w:r>
      <w:r w:rsidR="00A76E2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4D2F3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більшість здобувачів освіти 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їх батьків </w:t>
      </w:r>
      <w:r w:rsidRPr="004D2F3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задоволені облаштуванням території, чистотою навчальних кабінетів, </w:t>
      </w:r>
      <w:r w:rsidRPr="00307A2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актової зали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4D2F3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туалетних кімна</w:t>
      </w:r>
      <w:bookmarkStart w:id="2" w:name="_Hlk105181257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т.</w:t>
      </w:r>
      <w:bookmarkEnd w:id="2"/>
    </w:p>
    <w:p w:rsidR="009D39DD" w:rsidRPr="009D39DD" w:rsidRDefault="009D39DD" w:rsidP="009D39D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77EC">
        <w:rPr>
          <w:rFonts w:ascii="Times New Roman" w:hAnsi="Times New Roman"/>
          <w:sz w:val="28"/>
          <w:szCs w:val="28"/>
          <w:lang w:val="uk-UA"/>
        </w:rPr>
        <w:t xml:space="preserve">У навчальних кабінетах дотримано протиепідемічного режиму з початком пандемії  </w:t>
      </w:r>
      <w:r w:rsidRPr="005F77EC">
        <w:rPr>
          <w:rFonts w:ascii="Times New Roman" w:hAnsi="Times New Roman"/>
          <w:sz w:val="28"/>
          <w:szCs w:val="28"/>
          <w:lang w:val="en-US"/>
        </w:rPr>
        <w:t>COVID</w:t>
      </w:r>
      <w:r w:rsidR="00A22CFC">
        <w:rPr>
          <w:rFonts w:ascii="Times New Roman" w:hAnsi="Times New Roman"/>
          <w:sz w:val="28"/>
          <w:szCs w:val="28"/>
          <w:lang w:val="uk-UA"/>
        </w:rPr>
        <w:t xml:space="preserve"> -19 (</w:t>
      </w:r>
      <w:r w:rsidRPr="005F77EC">
        <w:rPr>
          <w:rFonts w:ascii="Times New Roman" w:hAnsi="Times New Roman"/>
          <w:sz w:val="28"/>
          <w:szCs w:val="28"/>
          <w:lang w:val="uk-UA"/>
        </w:rPr>
        <w:t>дотримання дистанції, провітрювання, носіння індивідуальних засобів захисту</w:t>
      </w:r>
      <w:r w:rsidR="00A76E29">
        <w:rPr>
          <w:rFonts w:ascii="Times New Roman" w:hAnsi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76E29">
        <w:rPr>
          <w:rFonts w:ascii="Times New Roman" w:hAnsi="Times New Roman"/>
          <w:sz w:val="28"/>
          <w:szCs w:val="28"/>
          <w:lang w:val="uk-UA"/>
        </w:rPr>
        <w:t>.</w:t>
      </w:r>
      <w:r w:rsidRPr="00441CCF">
        <w:rPr>
          <w:rFonts w:ascii="Times New Roman" w:hAnsi="Times New Roman"/>
          <w:sz w:val="28"/>
          <w:szCs w:val="28"/>
          <w:lang w:val="uk-UA"/>
        </w:rPr>
        <w:t xml:space="preserve">Навчальні кабінети достатньо </w:t>
      </w:r>
      <w:r w:rsidRPr="00441CCF">
        <w:rPr>
          <w:rFonts w:ascii="Times New Roman" w:hAnsi="Times New Roman"/>
          <w:sz w:val="28"/>
          <w:szCs w:val="28"/>
          <w:lang w:val="uk-UA"/>
        </w:rPr>
        <w:lastRenderedPageBreak/>
        <w:t>обладнані засобами навчання для виконання відповідних навчальних програм.</w:t>
      </w:r>
      <w:r w:rsidR="00A76E29"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Pr="00C60CD0">
        <w:rPr>
          <w:rFonts w:ascii="Times New Roman" w:hAnsi="Times New Roman"/>
          <w:sz w:val="28"/>
          <w:szCs w:val="28"/>
          <w:lang w:val="uk-UA"/>
        </w:rPr>
        <w:t>, було закуплено обладнання для кращого вивчення медичних дисциплін , мультимедійні проектори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71E33">
        <w:rPr>
          <w:rFonts w:ascii="Times New Roman" w:hAnsi="Times New Roman"/>
          <w:sz w:val="28"/>
          <w:szCs w:val="28"/>
        </w:rPr>
        <w:t xml:space="preserve">Встановленоінтерактивнідошки, проектори, яківикористовуються у освітньомупроцесі. У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 </w:t>
      </w:r>
      <w:r w:rsidRPr="00871E33">
        <w:rPr>
          <w:rFonts w:ascii="Times New Roman" w:hAnsi="Times New Roman"/>
          <w:sz w:val="28"/>
          <w:szCs w:val="28"/>
        </w:rPr>
        <w:t xml:space="preserve"> створен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71E33">
        <w:rPr>
          <w:rFonts w:ascii="Times New Roman" w:hAnsi="Times New Roman"/>
          <w:sz w:val="28"/>
          <w:szCs w:val="28"/>
        </w:rPr>
        <w:t>інформаційнийпростір: забезпечено  доступ до мережіІнтернет у навчальнихкабінетах  за технологієюWi-Fi. Заклад освітиза</w:t>
      </w:r>
      <w:r>
        <w:rPr>
          <w:rFonts w:ascii="Times New Roman" w:hAnsi="Times New Roman"/>
          <w:sz w:val="28"/>
          <w:szCs w:val="28"/>
        </w:rPr>
        <w:t>безпеченокомп’ютерноютехнікою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39DD" w:rsidRDefault="009D39DD" w:rsidP="009D39D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97C2C">
        <w:rPr>
          <w:sz w:val="28"/>
          <w:szCs w:val="28"/>
          <w:bdr w:val="none" w:sz="0" w:space="0" w:color="auto" w:frame="1"/>
          <w:lang w:val="uk-UA"/>
        </w:rPr>
        <w:t>Бібліотека БМФК забезпечена  достатньою кількість навчальних підручників, медичною літературою, комп</w:t>
      </w:r>
      <w:r w:rsidR="00B07115" w:rsidRPr="00B07115">
        <w:rPr>
          <w:sz w:val="28"/>
          <w:szCs w:val="28"/>
          <w:bdr w:val="none" w:sz="0" w:space="0" w:color="auto" w:frame="1"/>
          <w:lang w:val="uk-UA"/>
        </w:rPr>
        <w:t>’</w:t>
      </w:r>
      <w:r w:rsidRPr="00797C2C">
        <w:rPr>
          <w:sz w:val="28"/>
          <w:szCs w:val="28"/>
          <w:bdr w:val="none" w:sz="0" w:space="0" w:color="auto" w:frame="1"/>
          <w:lang w:val="uk-UA"/>
        </w:rPr>
        <w:t>ютерною технікою та інтернетом</w:t>
      </w:r>
      <w:r w:rsidR="00A76E29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797C2C">
        <w:rPr>
          <w:sz w:val="28"/>
          <w:szCs w:val="28"/>
          <w:bdr w:val="none" w:sz="0" w:space="0" w:color="auto" w:frame="1"/>
          <w:lang w:val="uk-UA"/>
        </w:rPr>
        <w:t>тому є центром </w:t>
      </w:r>
      <w:r w:rsidRPr="00797C2C">
        <w:rPr>
          <w:sz w:val="28"/>
          <w:szCs w:val="28"/>
          <w:bdr w:val="none" w:sz="0" w:space="0" w:color="auto" w:frame="1"/>
        </w:rPr>
        <w:t>  </w:t>
      </w:r>
      <w:r w:rsidRPr="004D2F3A">
        <w:rPr>
          <w:sz w:val="28"/>
          <w:szCs w:val="28"/>
          <w:bdr w:val="none" w:sz="0" w:space="0" w:color="auto" w:frame="1"/>
          <w:lang w:val="uk-UA"/>
        </w:rPr>
        <w:t>формування інформаційно-комунікативної, соціокультурної компетентностейучасників освітнього процесу.</w:t>
      </w:r>
    </w:p>
    <w:p w:rsidR="009D39DD" w:rsidRPr="004D2F3A" w:rsidRDefault="009D39DD" w:rsidP="009D39D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D39DD" w:rsidRDefault="009D39DD" w:rsidP="009D39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C0255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коледжі </w:t>
      </w:r>
      <w:r w:rsidRPr="009C02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проводяться навчання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 </w:t>
      </w:r>
      <w:r w:rsidRPr="009C0255">
        <w:rPr>
          <w:color w:val="000000"/>
          <w:sz w:val="28"/>
          <w:szCs w:val="28"/>
          <w:bdr w:val="none" w:sz="0" w:space="0" w:color="auto" w:frame="1"/>
          <w:lang w:val="uk-UA"/>
        </w:rPr>
        <w:t>домедичної допомоги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для всіх учасників освітнього процесу.  З початком війни в Україні </w:t>
      </w:r>
      <w:r w:rsidR="00A22CFC">
        <w:rPr>
          <w:color w:val="000000"/>
          <w:sz w:val="28"/>
          <w:szCs w:val="28"/>
          <w:bdr w:val="none" w:sz="0" w:space="0" w:color="auto" w:frame="1"/>
          <w:lang w:val="uk-UA"/>
        </w:rPr>
        <w:t>такі навчання проводились з  меш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канцями міста, представниками територіальної оборони, працівниками підприємств та організацій.</w:t>
      </w:r>
    </w:p>
    <w:p w:rsidR="009D39DD" w:rsidRPr="009D39DD" w:rsidRDefault="009D39DD" w:rsidP="009D39D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9D39DD" w:rsidRPr="009D39DD" w:rsidRDefault="009D39DD" w:rsidP="00A22CFC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</w:t>
      </w:r>
      <w:r w:rsidRPr="00ED77F8">
        <w:rPr>
          <w:rFonts w:ascii="Times New Roman" w:hAnsi="Times New Roman"/>
          <w:noProof/>
          <w:sz w:val="28"/>
          <w:szCs w:val="28"/>
        </w:rPr>
        <w:t>озроблена система заходів з попередження насильства.</w:t>
      </w:r>
      <w:r w:rsidR="00A76E29">
        <w:rPr>
          <w:rFonts w:ascii="Times New Roman" w:hAnsi="Times New Roman"/>
          <w:noProof/>
          <w:sz w:val="28"/>
          <w:szCs w:val="28"/>
          <w:lang w:val="uk-UA"/>
        </w:rPr>
        <w:t>Зі  слів голови студе</w:t>
      </w:r>
      <w:r>
        <w:rPr>
          <w:rFonts w:ascii="Times New Roman" w:hAnsi="Times New Roman"/>
          <w:noProof/>
          <w:sz w:val="28"/>
          <w:szCs w:val="28"/>
          <w:lang w:val="uk-UA"/>
        </w:rPr>
        <w:t>нтської ради</w:t>
      </w:r>
      <w:r w:rsidR="00A76E29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>студент</w:t>
      </w:r>
      <w:r w:rsidRPr="00F37A8C">
        <w:rPr>
          <w:rFonts w:ascii="Times New Roman" w:hAnsi="Times New Roman"/>
          <w:sz w:val="28"/>
          <w:szCs w:val="28"/>
          <w:lang w:val="uk-UA" w:eastAsia="uk-UA"/>
        </w:rPr>
        <w:t xml:space="preserve">ське самоврядування  залучається до  розроблення Плану заходів із запобігання та протидії </w:t>
      </w:r>
      <w:r w:rsidR="00A76E29">
        <w:rPr>
          <w:rFonts w:ascii="Times New Roman" w:hAnsi="Times New Roman"/>
          <w:sz w:val="28"/>
          <w:szCs w:val="28"/>
          <w:lang w:val="uk-UA" w:eastAsia="uk-UA"/>
        </w:rPr>
        <w:t>булінгу</w:t>
      </w:r>
      <w:r w:rsidRPr="00F37A8C">
        <w:rPr>
          <w:rFonts w:ascii="Times New Roman" w:hAnsi="Times New Roman"/>
          <w:sz w:val="28"/>
          <w:szCs w:val="28"/>
          <w:lang w:val="uk-UA" w:eastAsia="uk-UA"/>
        </w:rPr>
        <w:t xml:space="preserve"> шляхом проведення</w:t>
      </w:r>
      <w:r w:rsidR="00A76E29">
        <w:rPr>
          <w:rFonts w:ascii="Times New Roman" w:hAnsi="Times New Roman"/>
          <w:sz w:val="28"/>
          <w:szCs w:val="28"/>
          <w:lang w:val="uk-UA" w:eastAsia="uk-UA"/>
        </w:rPr>
        <w:t xml:space="preserve"> виховних заходів,  участі студент</w:t>
      </w:r>
      <w:r w:rsidRPr="00F37A8C">
        <w:rPr>
          <w:rFonts w:ascii="Times New Roman" w:hAnsi="Times New Roman"/>
          <w:sz w:val="28"/>
          <w:szCs w:val="28"/>
          <w:lang w:val="uk-UA" w:eastAsia="uk-UA"/>
        </w:rPr>
        <w:t xml:space="preserve">ського </w:t>
      </w:r>
      <w:r w:rsidR="00A76E29">
        <w:rPr>
          <w:rFonts w:ascii="Times New Roman" w:hAnsi="Times New Roman"/>
          <w:sz w:val="28"/>
          <w:szCs w:val="28"/>
          <w:lang w:val="uk-UA" w:eastAsia="uk-UA"/>
        </w:rPr>
        <w:t>самоврядування у вирішенні гостр</w:t>
      </w:r>
      <w:r w:rsidRPr="00F37A8C">
        <w:rPr>
          <w:rFonts w:ascii="Times New Roman" w:hAnsi="Times New Roman"/>
          <w:sz w:val="28"/>
          <w:szCs w:val="28"/>
          <w:lang w:val="uk-UA" w:eastAsia="uk-UA"/>
        </w:rPr>
        <w:t xml:space="preserve">их  питань. </w:t>
      </w:r>
      <w:r>
        <w:rPr>
          <w:rFonts w:ascii="Times New Roman" w:hAnsi="Times New Roman"/>
          <w:noProof/>
          <w:sz w:val="28"/>
          <w:szCs w:val="28"/>
          <w:lang w:val="uk-UA"/>
        </w:rPr>
        <w:t>Також п</w:t>
      </w:r>
      <w:r w:rsidRPr="00ED77F8">
        <w:rPr>
          <w:rFonts w:ascii="Times New Roman" w:hAnsi="Times New Roman"/>
          <w:noProof/>
          <w:sz w:val="28"/>
          <w:szCs w:val="28"/>
        </w:rPr>
        <w:t>роводяться   заходи  з</w:t>
      </w:r>
      <w:r>
        <w:rPr>
          <w:rFonts w:ascii="Times New Roman" w:hAnsi="Times New Roman"/>
          <w:noProof/>
          <w:sz w:val="28"/>
          <w:szCs w:val="28"/>
          <w:lang w:val="uk-UA"/>
        </w:rPr>
        <w:t>і</w:t>
      </w:r>
      <w:r w:rsidRPr="00ED77F8">
        <w:rPr>
          <w:rFonts w:ascii="Times New Roman" w:hAnsi="Times New Roman"/>
          <w:noProof/>
          <w:sz w:val="28"/>
          <w:szCs w:val="28"/>
        </w:rPr>
        <w:t xml:space="preserve"> студентами як </w:t>
      </w:r>
      <w:bookmarkStart w:id="3" w:name="_Hlk105189847"/>
      <w:r w:rsidRPr="00ED77F8">
        <w:rPr>
          <w:rFonts w:ascii="Times New Roman" w:hAnsi="Times New Roman"/>
          <w:noProof/>
          <w:sz w:val="28"/>
          <w:szCs w:val="28"/>
        </w:rPr>
        <w:t>п</w:t>
      </w:r>
      <w:bookmarkEnd w:id="3"/>
      <w:r w:rsidRPr="00ED77F8">
        <w:rPr>
          <w:rFonts w:ascii="Times New Roman" w:hAnsi="Times New Roman"/>
          <w:noProof/>
          <w:sz w:val="28"/>
          <w:szCs w:val="28"/>
        </w:rPr>
        <w:t>рактичним психологом, такі кураторами груп  на те</w:t>
      </w:r>
      <w:r w:rsidR="00A22CFC">
        <w:rPr>
          <w:rFonts w:ascii="Times New Roman" w:hAnsi="Times New Roman"/>
          <w:noProof/>
          <w:sz w:val="28"/>
          <w:szCs w:val="28"/>
        </w:rPr>
        <w:t xml:space="preserve">му «Світ без насильства», «Ми </w:t>
      </w:r>
      <w:r w:rsidRPr="00ED77F8">
        <w:rPr>
          <w:rFonts w:ascii="Times New Roman" w:hAnsi="Times New Roman"/>
          <w:noProof/>
          <w:sz w:val="28"/>
          <w:szCs w:val="28"/>
        </w:rPr>
        <w:t>проти насильства»</w:t>
      </w:r>
      <w:r w:rsidR="00A22CFC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A22CFC">
        <w:rPr>
          <w:rFonts w:ascii="Times New Roman" w:hAnsi="Times New Roman"/>
          <w:noProof/>
          <w:sz w:val="28"/>
          <w:szCs w:val="28"/>
        </w:rPr>
        <w:t>«</w:t>
      </w:r>
      <w:r w:rsidRPr="00ED77F8">
        <w:rPr>
          <w:rFonts w:ascii="Times New Roman" w:hAnsi="Times New Roman"/>
          <w:noProof/>
          <w:sz w:val="28"/>
          <w:szCs w:val="28"/>
        </w:rPr>
        <w:t>16 днів проти насилля»,</w:t>
      </w:r>
      <w:bookmarkStart w:id="4" w:name="_Hlk96372308"/>
      <w:r w:rsidR="00A22CFC">
        <w:rPr>
          <w:rFonts w:ascii="Times New Roman" w:hAnsi="Times New Roman"/>
          <w:noProof/>
          <w:sz w:val="28"/>
          <w:szCs w:val="28"/>
        </w:rPr>
        <w:t xml:space="preserve"> «</w:t>
      </w:r>
      <w:r w:rsidRPr="00ED77F8">
        <w:rPr>
          <w:rFonts w:ascii="Times New Roman" w:hAnsi="Times New Roman"/>
          <w:noProof/>
          <w:sz w:val="28"/>
          <w:szCs w:val="28"/>
        </w:rPr>
        <w:t>Сім’я-</w:t>
      </w:r>
      <w:bookmarkEnd w:id="4"/>
      <w:r w:rsidRPr="00ED77F8">
        <w:rPr>
          <w:rFonts w:ascii="Times New Roman" w:hAnsi="Times New Roman"/>
          <w:noProof/>
          <w:sz w:val="28"/>
          <w:szCs w:val="28"/>
        </w:rPr>
        <w:t xml:space="preserve"> простір без насильства» </w:t>
      </w:r>
    </w:p>
    <w:p w:rsidR="0058208A" w:rsidRPr="00E248C5" w:rsidRDefault="0058208A" w:rsidP="0058208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48C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 коледжі  відбувається моніторинг якості освітньої діяльності.  Результати моніторингу  навчальних досягнень в повній мірі використовуються  для підвищення якості освіти студентів БМФК. Розробле</w:t>
      </w:r>
      <w:r w:rsidR="00A76E2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но, затверджено та оприлюднено П</w:t>
      </w:r>
      <w:r w:rsidRPr="00E248C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оложення про внутрішню систему забезпечення якості освіти, яка містить опис стратегій і процедур забезпечення якості освіти. Двічі на рік відбувається моніторинг сформованості навчальних досягнень студентів. Результати ККР, семестров</w:t>
      </w:r>
      <w:r w:rsidR="00A76E2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их, державних екзаменів, зрізів</w:t>
      </w:r>
      <w:r w:rsidRPr="00E248C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практичних навич</w:t>
      </w:r>
      <w:r w:rsidR="00A76E2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ок, ліцензійного іспиту Крок -М</w:t>
      </w:r>
      <w:r w:rsidRPr="00E248C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обов’язково розглядаються на засіданні педагогічної ради з розглядом та затвердженням пропозицій  з питань покращення рівня навчальних досягнень здобувачів освіти.  Здійснюється порівняння підсумкового оцінювання випускників  з їх результатами державної підсумкової атестації. На засіданнях циклових  комісій детально розглядаються недоліки  у знаннях та вміннях  студентів та розробляється план заходів з їх усунення.</w:t>
      </w:r>
    </w:p>
    <w:p w:rsidR="000B6400" w:rsidRDefault="000B64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208A" w:rsidRPr="0058208A" w:rsidRDefault="0058208A" w:rsidP="0058208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208A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Ухвалили</w:t>
      </w:r>
      <w:r w:rsidRPr="0058208A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  <w:r w:rsidRPr="0058208A">
        <w:rPr>
          <w:rFonts w:ascii="Times New Roman" w:hAnsi="Times New Roman"/>
          <w:sz w:val="28"/>
          <w:szCs w:val="28"/>
          <w:lang w:val="uk-UA"/>
        </w:rPr>
        <w:t>роботу педагогічного колективу в складних умовах 2021 – 2022 навчального року вважати задовільною.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родовжувати спільну роботу адміністрації, педагогічних працівників, техперсоналу, здобувачів освіти та їх батьків над створенням комфортного та безпечного освітнього середовища: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>-здійснювати своєчасну підготовку до нового 2022-2023 навчального року, підготовку укриттів, що відповідають вимогам чинного законодавства;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>- закінчити ремонтні роботи навчальних корпусів (за наявності фінансування);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>-продовжувати роботу над оновленням обладнання навчальних кабінетів і приміщень, необхідних для виконання освітніх програм;</w:t>
      </w:r>
    </w:p>
    <w:p w:rsidR="00B07115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-працювати над створенням умов для навчання здобувачів освіти з особливими освітніми потребами; 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>-вдоско</w:t>
      </w:r>
      <w:r w:rsidR="00B07115">
        <w:rPr>
          <w:rFonts w:ascii="Times New Roman" w:hAnsi="Times New Roman" w:cs="Times New Roman"/>
          <w:sz w:val="28"/>
          <w:szCs w:val="28"/>
          <w:lang w:val="uk-UA"/>
        </w:rPr>
        <w:t>нали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ти систему об’єктивного та відкритого оцінювання навчальних досягнень здобувачів освіти; 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>- продовжувати роботу над створенням психологічно – комфортного освітнього середовища, вільного від будь – яких насильницьких дій;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>- забезпечувати умови для продуктивної та творчої роботи педагогічних працівників, підвищувати кваліфікацію та професійну майстерність викладацького складу ;</w:t>
      </w:r>
    </w:p>
    <w:p w:rsidR="0058208A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- освітню діяльність закладу здійснювати з урахуванням «Концепції національно –патріотичного виховання в системі освіти України до 2025 року», затвердженої наказом МОН №527 від 06.06.22року.Основними складовими національно – патріотичного виховання на 2022 – 2023 н.р. визначити громадянсько – патріотичне, духовно – моральне, військово – патріотичне та екологічне  виховання. </w:t>
      </w:r>
    </w:p>
    <w:p w:rsidR="0058208A" w:rsidRPr="00DB20F2" w:rsidRDefault="0058208A" w:rsidP="005820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08A" w:rsidRPr="004E746B" w:rsidRDefault="0058208A" w:rsidP="0058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58208A" w:rsidRDefault="0058208A" w:rsidP="0058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</w:t>
      </w:r>
      <w:r w:rsidR="00A76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2022 - 2023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року. </w:t>
      </w:r>
    </w:p>
    <w:p w:rsidR="0058208A" w:rsidRDefault="0058208A" w:rsidP="0058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08A" w:rsidRDefault="0058208A" w:rsidP="0058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20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Слухали:</w:t>
      </w:r>
      <w:r w:rsidR="00586DBA" w:rsidRPr="00586DBA">
        <w:rPr>
          <w:rFonts w:ascii="Times New Roman" w:eastAsia="Times New Roman" w:hAnsi="Times New Roman" w:cs="Times New Roman"/>
          <w:sz w:val="28"/>
          <w:szCs w:val="28"/>
          <w:lang w:val="uk-UA"/>
        </w:rPr>
        <w:t>Жирук Л.П.</w:t>
      </w:r>
      <w:r w:rsidR="00586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завідуючу відділенням « Сестринська справа», яка ознайомила присутніх з аналізом роботи відділення « Сестринська справа» за ІІ семестр 2021 – 2022 н.р. </w:t>
      </w:r>
    </w:p>
    <w:p w:rsidR="00586DBA" w:rsidRPr="00586DBA" w:rsidRDefault="00586DBA" w:rsidP="00586D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6DB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період 2021-2022н.р. були відраховані 3 студенти відділення «Сестринська справа»  :</w:t>
      </w:r>
    </w:p>
    <w:p w:rsidR="00586DBA" w:rsidRPr="00586DBA" w:rsidRDefault="00586DBA" w:rsidP="00586D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6DBA">
        <w:rPr>
          <w:rFonts w:ascii="Times New Roman" w:hAnsi="Times New Roman" w:cs="Times New Roman"/>
          <w:sz w:val="28"/>
          <w:szCs w:val="28"/>
          <w:lang w:val="uk-UA"/>
        </w:rPr>
        <w:t xml:space="preserve">Глоба Надія, 23м – за власним бажанням </w:t>
      </w:r>
    </w:p>
    <w:p w:rsidR="00586DBA" w:rsidRPr="00586DBA" w:rsidRDefault="00586DBA" w:rsidP="00586D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6DBA">
        <w:rPr>
          <w:rFonts w:ascii="Times New Roman" w:hAnsi="Times New Roman" w:cs="Times New Roman"/>
          <w:sz w:val="28"/>
          <w:szCs w:val="28"/>
          <w:lang w:val="uk-UA"/>
        </w:rPr>
        <w:t>Гнип Марина Сергіївна, 34м – за невиконання навчального плану</w:t>
      </w:r>
    </w:p>
    <w:p w:rsidR="00586DBA" w:rsidRPr="00586DBA" w:rsidRDefault="00586DBA" w:rsidP="00586D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6DBA">
        <w:rPr>
          <w:rFonts w:ascii="Times New Roman" w:hAnsi="Times New Roman" w:cs="Times New Roman"/>
          <w:sz w:val="28"/>
          <w:szCs w:val="28"/>
          <w:lang w:val="uk-UA"/>
        </w:rPr>
        <w:t>Дудіна Євгенія, 45м - за невиконання навчального плану</w:t>
      </w:r>
    </w:p>
    <w:p w:rsidR="00586DBA" w:rsidRPr="00851499" w:rsidRDefault="00586DBA" w:rsidP="00586D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1499">
        <w:rPr>
          <w:rFonts w:ascii="Times New Roman" w:hAnsi="Times New Roman" w:cs="Times New Roman"/>
          <w:sz w:val="28"/>
          <w:szCs w:val="28"/>
          <w:lang w:val="uk-UA"/>
        </w:rPr>
        <w:t>Академічна відпустка – Шалата Ірина 44м група</w:t>
      </w:r>
    </w:p>
    <w:p w:rsidR="00851499" w:rsidRPr="00851499" w:rsidRDefault="00586DBA" w:rsidP="0085149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820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851499" w:rsidRPr="00851499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Яценка К.А.,</w:t>
      </w:r>
      <w:r w:rsidR="008514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завідувача відділенням « Лікувальна справа», який виступив з питання « Аналіз роботи відділення « Лікувальна справа» за ІІ семестр 2021 – 2022 н.р</w:t>
      </w:r>
      <w:r w:rsidR="00851499" w:rsidRPr="008514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.». </w:t>
      </w:r>
      <w:r w:rsidR="00851499" w:rsidRPr="00851499">
        <w:rPr>
          <w:rFonts w:ascii="Times New Roman" w:eastAsia="Times New Roman" w:hAnsi="Times New Roman" w:cs="Times New Roman"/>
          <w:sz w:val="28"/>
        </w:rPr>
        <w:t>За результатами 2 семестру 2021-2022 навчального року середстудентів 11 ф групинайкращірезультати у навчанні показали Вітюк Є., Пухальська М., Драчевська Я., Стаценко В., Унгурян З., Шафір Д.Маютьпроблеми з навчаннямстуденти 11 ф групиШульгіна, Роїк.</w:t>
      </w:r>
    </w:p>
    <w:p w:rsidR="00851499" w:rsidRPr="00851499" w:rsidRDefault="00851499" w:rsidP="0085149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1499">
        <w:rPr>
          <w:rFonts w:ascii="Times New Roman" w:eastAsia="Times New Roman" w:hAnsi="Times New Roman" w:cs="Times New Roman"/>
          <w:sz w:val="28"/>
        </w:rPr>
        <w:t>На 2 курсі в кращу строну хотілося б відмітитистудентівВознюка Д. (21 ф), Пагер О. (22 ф), Поліщук І. (22ф).</w:t>
      </w:r>
    </w:p>
    <w:p w:rsidR="00851499" w:rsidRPr="00851499" w:rsidRDefault="00851499" w:rsidP="0085149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1499">
        <w:rPr>
          <w:rFonts w:ascii="Times New Roman" w:eastAsia="Times New Roman" w:hAnsi="Times New Roman" w:cs="Times New Roman"/>
          <w:sz w:val="28"/>
        </w:rPr>
        <w:t>Певніпроблеми з навчанняммаютьстуденти Ященко А, Чернікова А., Гецко І., Ярмолюк А., Дячок Д., Білоус Д., Гостін В..</w:t>
      </w:r>
    </w:p>
    <w:p w:rsidR="00851499" w:rsidRDefault="00851499" w:rsidP="00851499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51499">
        <w:rPr>
          <w:rFonts w:ascii="Times New Roman" w:eastAsia="Times New Roman" w:hAnsi="Times New Roman" w:cs="Times New Roman"/>
          <w:sz w:val="28"/>
        </w:rPr>
        <w:t>На 3 кур</w:t>
      </w:r>
      <w:r>
        <w:rPr>
          <w:rFonts w:ascii="Times New Roman" w:hAnsi="Times New Roman" w:cs="Times New Roman"/>
          <w:sz w:val="28"/>
        </w:rPr>
        <w:t>сі в кращу сторону слідвідміти</w:t>
      </w:r>
      <w:r>
        <w:rPr>
          <w:rFonts w:ascii="Times New Roman" w:hAnsi="Times New Roman" w:cs="Times New Roman"/>
          <w:sz w:val="28"/>
          <w:lang w:val="uk-UA"/>
        </w:rPr>
        <w:t>т</w:t>
      </w:r>
      <w:r w:rsidRPr="00851499">
        <w:rPr>
          <w:rFonts w:ascii="Times New Roman" w:eastAsia="Times New Roman" w:hAnsi="Times New Roman" w:cs="Times New Roman"/>
          <w:sz w:val="28"/>
        </w:rPr>
        <w:t>и студентів 31 ф групи Петрушину А, Смоголь А., Унгуряна М..В гіршу – Шитікова П., Хильчука М., Серпіянова В., Кулик О., Кирилову М.</w:t>
      </w:r>
    </w:p>
    <w:p w:rsidR="00851499" w:rsidRPr="00DB20F2" w:rsidRDefault="00851499" w:rsidP="00851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08A">
        <w:rPr>
          <w:rFonts w:ascii="Times New Roman" w:eastAsia="Times New Roman" w:hAnsi="Times New Roman"/>
          <w:b/>
          <w:sz w:val="28"/>
          <w:szCs w:val="28"/>
          <w:lang w:val="uk-UA"/>
        </w:rPr>
        <w:t>Ухвалили</w:t>
      </w:r>
      <w:r w:rsidRPr="0058208A">
        <w:rPr>
          <w:rFonts w:ascii="Times New Roman" w:eastAsia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 метою підвищення якості освітньої діяльності, у 2022 – 2023 н.р. вдосконалювати організацію освітнього процесу з урахуванням військової та епідемічної ситуації в країні,області та місті,необхідних умов та   критеріїв якості підготовки ф</w:t>
      </w:r>
      <w:r>
        <w:rPr>
          <w:rFonts w:ascii="Times New Roman" w:hAnsi="Times New Roman" w:cs="Times New Roman"/>
          <w:sz w:val="28"/>
          <w:szCs w:val="28"/>
          <w:lang w:val="uk-UA"/>
        </w:rPr>
        <w:t>ахівців галузі охорони здоров’я;</w:t>
      </w:r>
    </w:p>
    <w:p w:rsidR="00851499" w:rsidRPr="00DB20F2" w:rsidRDefault="00851499" w:rsidP="00851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апроваджувати студенто–центристські підходи в освітній діяльності, ширше використовувати сучасні освітні, в тому числі дистанційні,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ї;</w:t>
      </w:r>
    </w:p>
    <w:p w:rsidR="00851499" w:rsidRDefault="00851499" w:rsidP="00851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рацювати над підвищенням рівня зацікавленості усіх учасників освітнього процесу в покращенні результатів власної освітньої діяльності.</w:t>
      </w:r>
    </w:p>
    <w:p w:rsidR="00851499" w:rsidRPr="004E746B" w:rsidRDefault="00851499" w:rsidP="00851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851499" w:rsidRDefault="00851499" w:rsidP="0072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721A12" w:rsidRPr="00721A12" w:rsidRDefault="00721A12" w:rsidP="0072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2EA" w:rsidRPr="001312EA" w:rsidRDefault="00851499" w:rsidP="001312E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5820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Слухали:</w:t>
      </w:r>
      <w:r w:rsidR="001312EA" w:rsidRPr="00586DBA">
        <w:rPr>
          <w:rFonts w:ascii="Times New Roman" w:eastAsia="Times New Roman" w:hAnsi="Times New Roman" w:cs="Times New Roman"/>
          <w:sz w:val="28"/>
          <w:szCs w:val="28"/>
          <w:lang w:val="uk-UA"/>
        </w:rPr>
        <w:t>Жирук Л.П.</w:t>
      </w:r>
      <w:r w:rsidR="00131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завідуючу відділенням « Сестринська справа», яка ознайомила присутніх із звітом ДЕК з прийому державних екзаменів на відділенні « Сестринська справа». </w:t>
      </w:r>
      <w:r w:rsidR="001312EA" w:rsidRPr="001312EA">
        <w:rPr>
          <w:rFonts w:ascii="Times New Roman" w:eastAsia="Times New Roman" w:hAnsi="Times New Roman" w:cs="Times New Roman"/>
          <w:sz w:val="28"/>
        </w:rPr>
        <w:t>Всього доДержавнихекзаменів допущено 35 студентів. Державніекзаменипроводилися в період з 20 червня 2022 року по 24 червня 2022 року відповідно до розкладу.</w:t>
      </w:r>
    </w:p>
    <w:p w:rsidR="001312EA" w:rsidRDefault="001312EA" w:rsidP="001312EA">
      <w:pPr>
        <w:pStyle w:val="21"/>
      </w:pPr>
      <w:r>
        <w:lastRenderedPageBreak/>
        <w:tab/>
        <w:t>Матеріали для складання екзаменів відповідають діючим на</w:t>
      </w:r>
      <w:r w:rsidR="00A76E29">
        <w:t>вчальним програмам, затвердженим</w:t>
      </w:r>
      <w:r>
        <w:t xml:space="preserve"> на засіданнях циклових комісій і </w:t>
      </w:r>
      <w:r w:rsidR="00A76E29">
        <w:t>в.о. директора</w:t>
      </w:r>
      <w:r>
        <w:t xml:space="preserve"> Бердичівського медичного фахового коледжу Житомирської обласної ради. Розклад консультацій, державних екзаменів додається до звіту.</w:t>
      </w:r>
    </w:p>
    <w:p w:rsidR="001312EA" w:rsidRDefault="001312EA" w:rsidP="001312EA">
      <w:pPr>
        <w:pStyle w:val="a6"/>
        <w:jc w:val="both"/>
      </w:pPr>
      <w:r>
        <w:tab/>
        <w:t>Державні екзаме</w:t>
      </w:r>
      <w:r w:rsidR="00A76E29">
        <w:t>ни проводилися у відповідності до положення</w:t>
      </w:r>
      <w:r>
        <w:t xml:space="preserve"> «Про організацію освітнього процесу у Бердичівському медичному фаховому коледжі Житомирської обласної ради» та відповіднодо Наказу по Бердичівському медичному фаховому коледжі Житомирської обласної ради №32/у від 24.02.2022 року «Про організацію освітнього процесу у формі дистанційного навчання в умовах військової агресії» в дистанційній формі .</w:t>
      </w:r>
    </w:p>
    <w:p w:rsidR="001312EA" w:rsidRPr="007C7195" w:rsidRDefault="001312EA" w:rsidP="001312EA">
      <w:pPr>
        <w:pStyle w:val="a6"/>
        <w:jc w:val="both"/>
      </w:pPr>
      <w:r>
        <w:tab/>
        <w:t>Відповідно до Указу Президента України «Про введення воєнного стану в Україні» від 24.02.2022 року№64/2022, Наказу МОЗ України №505 від 19.03.2022року «Про внесення змін до деяких наказів Міністерства охорони здоров</w:t>
      </w:r>
      <w:r w:rsidRPr="002145D3">
        <w:t>’</w:t>
      </w:r>
      <w:r>
        <w:t xml:space="preserve">я України» ліцензійний інтегрований іспит Крок М для здобувачів освітньо-кваліфікаційного рівня молодший спеціаліст за спеціальностями галузі знань 22 «Охороназдоров’я» у 2022 році не проводиться . </w:t>
      </w:r>
    </w:p>
    <w:p w:rsidR="001312EA" w:rsidRPr="00481D46" w:rsidRDefault="001312EA" w:rsidP="001312EA">
      <w:pPr>
        <w:pStyle w:val="a6"/>
        <w:ind w:firstLine="720"/>
        <w:jc w:val="both"/>
      </w:pPr>
      <w:r>
        <w:t xml:space="preserve">Комплексний кваліфікаційний державний екзамен зі спеціальності проводився в </w:t>
      </w:r>
      <w:r w:rsidRPr="00481D46">
        <w:t>формі синхронної дистанційної взаємодії</w:t>
      </w:r>
      <w:r>
        <w:rPr>
          <w:szCs w:val="28"/>
        </w:rPr>
        <w:t xml:space="preserve">та можливості освітньої платформи закладу </w:t>
      </w:r>
      <w:r>
        <w:rPr>
          <w:szCs w:val="28"/>
          <w:lang w:val="en-US"/>
        </w:rPr>
        <w:t>GSuiteForEducation</w:t>
      </w:r>
      <w:r>
        <w:rPr>
          <w:szCs w:val="28"/>
        </w:rPr>
        <w:t>.</w:t>
      </w:r>
    </w:p>
    <w:p w:rsidR="001312EA" w:rsidRDefault="001312EA" w:rsidP="001312EA">
      <w:pPr>
        <w:pStyle w:val="a6"/>
        <w:jc w:val="both"/>
      </w:pPr>
      <w:r>
        <w:t xml:space="preserve">Оцінка за Комплексний кваліфікаційний державний екзамен зі спеціальності  виставлялась відповідно </w:t>
      </w:r>
      <w:r w:rsidR="001B19CD">
        <w:t xml:space="preserve">вимог </w:t>
      </w:r>
      <w:r>
        <w:t>до медсестринських маніпуляцій та методичних рекомендацій щодо проведення медсестринського догляду за пацієнтами і виводилась за результатами виконання тих практичних навичок, які були внесені в екзаменаційний білет і додатково задані екзаменаторами.</w:t>
      </w:r>
    </w:p>
    <w:p w:rsidR="001312EA" w:rsidRDefault="001312EA" w:rsidP="001312EA">
      <w:pPr>
        <w:pStyle w:val="a6"/>
        <w:jc w:val="both"/>
      </w:pPr>
    </w:p>
    <w:p w:rsidR="001312EA" w:rsidRPr="00F00906" w:rsidRDefault="001312EA" w:rsidP="001312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0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851499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Яценка К.А.,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завідувача відділенням « Лікувальна справа», який ознайомив присутніх із зві</w:t>
      </w:r>
      <w:r w:rsidR="00B07115">
        <w:rPr>
          <w:rFonts w:ascii="Times New Roman" w:eastAsia="Times New Roman" w:hAnsi="Times New Roman" w:cs="Times New Roman"/>
          <w:sz w:val="28"/>
          <w:szCs w:val="28"/>
          <w:lang w:val="uk-UA"/>
        </w:rPr>
        <w:t>том ДЕК з прийому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ерж</w:t>
      </w:r>
      <w:r w:rsidR="00A22CFC">
        <w:rPr>
          <w:rFonts w:ascii="Times New Roman" w:eastAsia="Times New Roman" w:hAnsi="Times New Roman" w:cs="Times New Roman"/>
          <w:sz w:val="28"/>
          <w:szCs w:val="28"/>
          <w:lang w:val="uk-UA"/>
        </w:rPr>
        <w:t>авних екзаменів на відділенні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Лікувальна справа». </w:t>
      </w:r>
      <w:r w:rsidRPr="00F00906">
        <w:rPr>
          <w:rFonts w:ascii="Times New Roman" w:eastAsia="Times New Roman" w:hAnsi="Times New Roman" w:cs="Times New Roman"/>
          <w:sz w:val="28"/>
          <w:szCs w:val="28"/>
        </w:rPr>
        <w:t>Державніекзаменисередстудентіввідділення «Лікувальна справа» проводилися в період з 20 по 21 червня 2022 року відповідно до розкладу.</w:t>
      </w:r>
    </w:p>
    <w:p w:rsidR="001312EA" w:rsidRPr="00F00906" w:rsidRDefault="001312EA" w:rsidP="001312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06">
        <w:rPr>
          <w:rFonts w:ascii="Times New Roman" w:eastAsia="Times New Roman" w:hAnsi="Times New Roman" w:cs="Times New Roman"/>
          <w:sz w:val="28"/>
          <w:szCs w:val="28"/>
        </w:rPr>
        <w:t>Всього до Державнихекзаменів</w:t>
      </w:r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F00906">
        <w:rPr>
          <w:rFonts w:ascii="Times New Roman" w:eastAsia="Times New Roman" w:hAnsi="Times New Roman" w:cs="Times New Roman"/>
          <w:sz w:val="28"/>
          <w:szCs w:val="28"/>
        </w:rPr>
        <w:t>допущено 39 студентів 4 курсу відділення «Лікувальна справа». Успішно</w:t>
      </w:r>
      <w:r w:rsidR="00B07115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ержавні</w:t>
      </w:r>
      <w:r w:rsidRPr="00F00906">
        <w:rPr>
          <w:rFonts w:ascii="Times New Roman" w:eastAsia="Times New Roman" w:hAnsi="Times New Roman" w:cs="Times New Roman"/>
          <w:sz w:val="28"/>
          <w:szCs w:val="28"/>
        </w:rPr>
        <w:t>екзаменисклали</w:t>
      </w:r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r w:rsidRPr="00F00906">
        <w:rPr>
          <w:rFonts w:ascii="Times New Roman" w:eastAsia="Times New Roman" w:hAnsi="Times New Roman" w:cs="Times New Roman"/>
          <w:sz w:val="28"/>
          <w:szCs w:val="28"/>
        </w:rPr>
        <w:t xml:space="preserve">100% здобувачівосвіти.  </w:t>
      </w:r>
    </w:p>
    <w:p w:rsidR="001312EA" w:rsidRPr="00F00906" w:rsidRDefault="001312EA" w:rsidP="001312EA">
      <w:pPr>
        <w:pStyle w:val="21"/>
        <w:ind w:firstLine="567"/>
        <w:rPr>
          <w:szCs w:val="28"/>
        </w:rPr>
      </w:pPr>
      <w:r w:rsidRPr="00F00906">
        <w:rPr>
          <w:szCs w:val="28"/>
        </w:rPr>
        <w:tab/>
        <w:t xml:space="preserve">Матеріали для складання екзаменів відповідають діючим навчальним програмам, затверджених на засіданнях циклових комісій і </w:t>
      </w:r>
      <w:r w:rsidR="001B19CD">
        <w:rPr>
          <w:szCs w:val="28"/>
        </w:rPr>
        <w:t>в.о. директора</w:t>
      </w:r>
      <w:r w:rsidRPr="00F00906">
        <w:rPr>
          <w:szCs w:val="28"/>
        </w:rPr>
        <w:t xml:space="preserve"> Бердичівського медичного фахового коледжу Житомирської обласної ради. Розклад консультацій, державних екзаменів додається до звіту.</w:t>
      </w:r>
    </w:p>
    <w:p w:rsidR="001312EA" w:rsidRPr="00F00906" w:rsidRDefault="001312EA" w:rsidP="001312EA">
      <w:pPr>
        <w:pStyle w:val="1"/>
        <w:shd w:val="clear" w:color="auto" w:fill="auto"/>
        <w:spacing w:before="0" w:line="240" w:lineRule="auto"/>
        <w:ind w:left="60" w:right="60" w:firstLine="567"/>
        <w:rPr>
          <w:rStyle w:val="a8"/>
          <w:rFonts w:eastAsia="Times New Roman"/>
          <w:color w:val="000000"/>
          <w:sz w:val="28"/>
          <w:szCs w:val="28"/>
          <w:lang w:eastAsia="uk-UA"/>
        </w:rPr>
      </w:pPr>
      <w:r w:rsidRPr="001B19CD">
        <w:rPr>
          <w:rStyle w:val="a8"/>
          <w:rFonts w:eastAsia="Times New Roman"/>
          <w:color w:val="000000"/>
          <w:sz w:val="28"/>
          <w:szCs w:val="28"/>
          <w:lang w:val="uk-UA" w:eastAsia="uk-UA"/>
        </w:rPr>
        <w:t xml:space="preserve">Для державного екзамену з практичної частини було створено комплексні завдання з внутрішніх хвороб, хірургії, акушерства та </w:t>
      </w:r>
      <w:r w:rsidRPr="00F00906">
        <w:rPr>
          <w:rStyle w:val="a8"/>
          <w:rFonts w:eastAsia="Times New Roman"/>
          <w:color w:val="000000"/>
          <w:sz w:val="28"/>
          <w:szCs w:val="28"/>
          <w:lang w:eastAsia="uk-UA"/>
        </w:rPr>
        <w:t xml:space="preserve">гінекології, педіатрії та  з основ охоронипраці  та охоронапраці в галузі - по одному практичному питанню з кожного предмету, в кожному білеті (всього </w:t>
      </w:r>
      <w:r w:rsidRPr="00F00906">
        <w:rPr>
          <w:rStyle w:val="a8"/>
          <w:rFonts w:eastAsia="Times New Roman"/>
          <w:color w:val="000000"/>
          <w:sz w:val="28"/>
          <w:szCs w:val="28"/>
          <w:lang w:eastAsia="uk-UA"/>
        </w:rPr>
        <w:lastRenderedPageBreak/>
        <w:t xml:space="preserve">5 питань). </w:t>
      </w:r>
    </w:p>
    <w:p w:rsidR="001312EA" w:rsidRPr="00F00906" w:rsidRDefault="001312EA" w:rsidP="001312EA">
      <w:pPr>
        <w:pStyle w:val="1"/>
        <w:shd w:val="clear" w:color="auto" w:fill="auto"/>
        <w:spacing w:before="0" w:line="240" w:lineRule="auto"/>
        <w:ind w:left="60" w:right="60" w:firstLine="567"/>
        <w:rPr>
          <w:rStyle w:val="a8"/>
          <w:rFonts w:eastAsia="Times New Roman"/>
          <w:color w:val="000000"/>
          <w:sz w:val="28"/>
          <w:szCs w:val="28"/>
          <w:lang w:eastAsia="uk-UA"/>
        </w:rPr>
      </w:pPr>
      <w:r w:rsidRPr="00F00906">
        <w:rPr>
          <w:rStyle w:val="a8"/>
          <w:rFonts w:eastAsia="Times New Roman"/>
          <w:color w:val="000000"/>
          <w:sz w:val="28"/>
          <w:szCs w:val="28"/>
          <w:lang w:eastAsia="uk-UA"/>
        </w:rPr>
        <w:t>В перелікпрактичнихзавданьвключеніпитанняпідгот</w:t>
      </w:r>
      <w:r w:rsidR="00B07115">
        <w:rPr>
          <w:rStyle w:val="a8"/>
          <w:rFonts w:eastAsia="Times New Roman"/>
          <w:color w:val="000000"/>
          <w:sz w:val="28"/>
          <w:szCs w:val="28"/>
          <w:lang w:eastAsia="uk-UA"/>
        </w:rPr>
        <w:t xml:space="preserve">овки та виконанняманіпуляцій, </w:t>
      </w:r>
      <w:r w:rsidR="00B07115">
        <w:rPr>
          <w:rStyle w:val="a8"/>
          <w:rFonts w:eastAsia="Times New Roman"/>
          <w:color w:val="000000"/>
          <w:sz w:val="28"/>
          <w:szCs w:val="28"/>
          <w:lang w:val="uk-UA" w:eastAsia="uk-UA"/>
        </w:rPr>
        <w:t>щ</w:t>
      </w:r>
      <w:r w:rsidRPr="00F00906">
        <w:rPr>
          <w:rStyle w:val="a8"/>
          <w:rFonts w:eastAsia="Times New Roman"/>
          <w:color w:val="000000"/>
          <w:sz w:val="28"/>
          <w:szCs w:val="28"/>
          <w:lang w:eastAsia="uk-UA"/>
        </w:rPr>
        <w:t xml:space="preserve">о входять до функціональнихобов’язків фельдшера, робота з документацією. </w:t>
      </w:r>
    </w:p>
    <w:p w:rsidR="001312EA" w:rsidRPr="00F00906" w:rsidRDefault="001312EA" w:rsidP="001312EA">
      <w:pPr>
        <w:pStyle w:val="a6"/>
        <w:ind w:firstLine="567"/>
        <w:jc w:val="both"/>
        <w:rPr>
          <w:szCs w:val="28"/>
        </w:rPr>
      </w:pPr>
      <w:r w:rsidRPr="00F00906">
        <w:rPr>
          <w:szCs w:val="28"/>
        </w:rPr>
        <w:t xml:space="preserve">Комплексний кваліфікаційний державний екзамен зі спеціальності проводився в формі синхронної дистанційної взаємодії та можливості освітньої платформи закладу </w:t>
      </w:r>
      <w:r w:rsidRPr="00F00906">
        <w:rPr>
          <w:szCs w:val="28"/>
          <w:lang w:val="en-US"/>
        </w:rPr>
        <w:t>GSuiteForEducation</w:t>
      </w:r>
      <w:r w:rsidRPr="00F00906">
        <w:rPr>
          <w:szCs w:val="28"/>
        </w:rPr>
        <w:t>.</w:t>
      </w:r>
    </w:p>
    <w:p w:rsidR="00851499" w:rsidRPr="00851499" w:rsidRDefault="00851499" w:rsidP="00851499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1B19CD" w:rsidRDefault="002F7211" w:rsidP="00721A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08A">
        <w:rPr>
          <w:rFonts w:ascii="Times New Roman" w:eastAsia="Times New Roman" w:hAnsi="Times New Roman"/>
          <w:b/>
          <w:sz w:val="28"/>
          <w:szCs w:val="28"/>
          <w:lang w:val="uk-UA"/>
        </w:rPr>
        <w:t>Ухвалили</w:t>
      </w:r>
      <w:r w:rsidRPr="0058208A">
        <w:rPr>
          <w:rFonts w:ascii="Times New Roman" w:eastAsia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зяти до уваги результати роботи ДЕК та рекомендації голів ДЕК за  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спеціалізація ми « Лікувальна справа», « Сестринська справа», </w:t>
      </w:r>
    </w:p>
    <w:p w:rsidR="002F7211" w:rsidRDefault="001B19CD" w:rsidP="00721A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Стоматологія ортопедична»</w:t>
      </w:r>
      <w:r w:rsidR="002F721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1A12" w:rsidRPr="00DB20F2" w:rsidRDefault="00721A12" w:rsidP="00721A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211" w:rsidRPr="00DB20F2" w:rsidRDefault="002F7211" w:rsidP="002F721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засіданнях циклових комісій клінічних дисциплін обговорити недоліки і помилки, вияв</w:t>
      </w:r>
      <w:r>
        <w:rPr>
          <w:rFonts w:ascii="Times New Roman" w:hAnsi="Times New Roman" w:cs="Times New Roman"/>
          <w:sz w:val="28"/>
          <w:szCs w:val="28"/>
          <w:lang w:val="uk-UA"/>
        </w:rPr>
        <w:t>лені в ході державних екзаменів;</w:t>
      </w:r>
    </w:p>
    <w:p w:rsidR="002F7211" w:rsidRPr="00DB20F2" w:rsidRDefault="002F7211" w:rsidP="002F721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оловам циклових комісій розробити комплекс заходів 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 усунення недоліків і помилок у знаннях та вміннях здобувачів освіти, виявлених в ході державних екзаменів з метою кращої підготовки здобувачів освіти в новому 2022 – 2023 навчальному році. </w:t>
      </w:r>
    </w:p>
    <w:p w:rsidR="002F7211" w:rsidRPr="004E746B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6DBA" w:rsidRDefault="002F7211" w:rsidP="00586DB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5820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Слухали:</w:t>
      </w:r>
      <w:r w:rsidRPr="002F7211">
        <w:rPr>
          <w:rFonts w:ascii="Times New Roman" w:eastAsia="Times New Roman" w:hAnsi="Times New Roman" w:cs="Times New Roman"/>
          <w:sz w:val="28"/>
          <w:szCs w:val="28"/>
          <w:lang w:val="uk-UA"/>
        </w:rPr>
        <w:t>Димарь Т.С.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,т.в.о. завідувача навчально-виробничої практики, яка донесла до відома присутніх « Результати проходження виробничої та переддипломної практик студентами в 2021 -2022 н.р.».</w:t>
      </w:r>
    </w:p>
    <w:p w:rsidR="002F7211" w:rsidRPr="002F7211" w:rsidRDefault="002F7211" w:rsidP="002F7211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7211">
        <w:rPr>
          <w:rFonts w:ascii="Times New Roman" w:hAnsi="Times New Roman"/>
          <w:sz w:val="28"/>
          <w:szCs w:val="28"/>
          <w:lang w:val="uk-UA"/>
        </w:rPr>
        <w:t>Згідно з затвердженим навчальним планом та програмою проведення  переддипломної та виробничої практик, у відповідності з графіком навчального процесу студентів Бердичівського медичного фахового коледжу Житомирської обласної ради на 2021-2022 навчальний рік, наказами по Бердичівському медичному фаховому коледжу № 32/у від 24.02.22 р., враховуючи воєнний стан в країні і відсутність можливості гарантувати безпеку здобувачів освіти під час проходження практики, переддипломна і виробнича практики проходили в дистанційному форматі на базі  циклових комісій клінічних дисциплін з використанням відкритих джерел інформації (сайтів, підручників, посібників, навчальних відеофільмів, алгоритмів практичних навичок тощо) та консультацій з методичними керівниками практики.</w:t>
      </w:r>
    </w:p>
    <w:p w:rsidR="002F7211" w:rsidRDefault="002F7211" w:rsidP="00A22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П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uk-UA"/>
        </w:rPr>
        <w:t>ереддипломн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тику в дистанційному режимі </w:t>
      </w:r>
      <w:r w:rsidRPr="00C909BD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41-ф, 42-ф груп відділення «Лікувальна справа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проходили 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кількості 38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26.04.2022 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uk-UA"/>
        </w:rPr>
        <w:t>р. по 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.06.2022 </w:t>
      </w:r>
      <w:r w:rsidRPr="003274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(8 тижнів). </w:t>
      </w:r>
    </w:p>
    <w:p w:rsidR="002F7211" w:rsidRPr="002F7211" w:rsidRDefault="002F7211" w:rsidP="00A22C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>У складі 42-ф групи відділення «Лікувальна справа» був допущений  до проходження  переддипломної практикиБірічев  Дмитро Юрійович, внутрішньо переміщена особа, колишній студент Куп’янського медичного фахового коледжу,  з 05.05.22 р., з відпрацюванням пропущених днів згідно індивідуального графіка.</w:t>
      </w:r>
    </w:p>
    <w:p w:rsidR="002F7211" w:rsidRPr="002F7211" w:rsidRDefault="002F7211" w:rsidP="00A22C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освіти  ІVкурсу 44-м, 45-м груп відділення «Сестринська справа» в кількості 35осіб проходили переддипломну практику з 10.05.2022р. по 19.06.2022р.(6 тижнів).</w:t>
      </w:r>
    </w:p>
    <w:p w:rsidR="002F7211" w:rsidRPr="002F7211" w:rsidRDefault="002F7211" w:rsidP="00A22C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 ІІІ 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курсу 33-С групи спеціальності</w:t>
      </w:r>
      <w:r w:rsidR="00FD505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>Стоматологія</w:t>
      </w:r>
      <w:r w:rsidR="00FD505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,спеціалізації</w:t>
      </w:r>
      <w:r w:rsidR="00FD505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Стоматологія ортопедична</w:t>
      </w:r>
      <w:r w:rsidR="00FD505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11 осібпроходили переддипломну  практику з 23.05.2022р. по 19.06.2022р. (4 тижні). </w:t>
      </w:r>
    </w:p>
    <w:p w:rsidR="002F7211" w:rsidRPr="002F7211" w:rsidRDefault="002F7211" w:rsidP="00A22C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закінченню переддипломної практики було проведено диференційований залік згідно графіку. Здобувачі освіти </w:t>
      </w:r>
      <w:r w:rsidR="00FD5054">
        <w:rPr>
          <w:rFonts w:ascii="Times New Roman" w:hAnsi="Times New Roman" w:cs="Times New Roman"/>
          <w:sz w:val="28"/>
          <w:szCs w:val="28"/>
          <w:lang w:val="uk-UA"/>
        </w:rPr>
        <w:t>здали його та показали знання і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 вміння необхідні для самостійної роботи в функціональних підрозділах лікувально-профілактичних закладів.</w:t>
      </w:r>
    </w:p>
    <w:p w:rsidR="002F7211" w:rsidRPr="002F7211" w:rsidRDefault="002F7211" w:rsidP="00A22C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Виробничу практику проходили студенти ІІІ 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курсу 31-ф, 32-ф груп спеціалізації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 «Лікувальна справа» в кількості 29 осіб з 26.04.2022 р. по 27.06.2022 р. (9 тижнів), студен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 xml:space="preserve">ти ІІІ курсу 34-м, 35-м груп спеціалізації 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>«Сестринська справа» в кількості 33 осіб  з 06.06.2022 р. по 19.06.2022 р. (2 тижні).</w:t>
      </w:r>
    </w:p>
    <w:p w:rsidR="002F7211" w:rsidRPr="002F7211" w:rsidRDefault="002F7211" w:rsidP="00A22C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З 14.06.22. по 27.06.22 р. (2 тижні) проходили виробничу практику студенти  ІІ 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курсу 21-ф, 22-ф груп спеціалізації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 «Лікувальна справа» в кількості 44 осіб  та 6  ст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удентів 23-С групи спеціальності«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>Стоматологія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», спеціалізації«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Стоматологія ортопедична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F72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7211" w:rsidRPr="002F7211" w:rsidRDefault="002F7211" w:rsidP="00A22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>Всі здобувачі освіти виконали практичні навички відповідно до програми практики і здали залік.</w:t>
      </w:r>
    </w:p>
    <w:p w:rsidR="002F7211" w:rsidRDefault="002F7211" w:rsidP="00A22C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sz w:val="28"/>
          <w:szCs w:val="28"/>
          <w:lang w:val="uk-UA"/>
        </w:rPr>
        <w:t>Виробнича практика відпрацьовувалась дистанційно з подальшим діагностуванням, повторенням, закріпленням знань та вмінь на практичних заняттях з відповідних дисциплін в наступному навчальному році.</w:t>
      </w:r>
    </w:p>
    <w:p w:rsidR="00FD5054" w:rsidRDefault="002F7211" w:rsidP="002F72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08A">
        <w:rPr>
          <w:rFonts w:ascii="Times New Roman" w:eastAsia="Times New Roman" w:hAnsi="Times New Roman"/>
          <w:b/>
          <w:sz w:val="28"/>
          <w:szCs w:val="28"/>
          <w:lang w:val="uk-UA"/>
        </w:rPr>
        <w:t>Ухвалили</w:t>
      </w:r>
      <w:r w:rsidRPr="0058208A">
        <w:rPr>
          <w:rFonts w:ascii="Times New Roman" w:eastAsia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 умовах «змішаного» форматупроходження здобувачами освіти виробничої та переддипломної практики, працювати над максимально можливим наближенням умов практики до реалій здійснення майбутньої професійної діяльності. </w:t>
      </w:r>
    </w:p>
    <w:p w:rsidR="002F7211" w:rsidRPr="00FD5054" w:rsidRDefault="00FD5054" w:rsidP="00FD505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ф</w:t>
      </w:r>
      <w:r w:rsidR="002F7211" w:rsidRPr="00FD5054">
        <w:rPr>
          <w:rFonts w:ascii="Times New Roman" w:hAnsi="Times New Roman"/>
          <w:sz w:val="28"/>
          <w:szCs w:val="28"/>
          <w:lang w:val="uk-UA"/>
        </w:rPr>
        <w:t>ормувати у здобувачів освіти творчий дослідницький пі</w:t>
      </w:r>
      <w:r w:rsidR="001B19CD">
        <w:rPr>
          <w:rFonts w:ascii="Times New Roman" w:hAnsi="Times New Roman"/>
          <w:sz w:val="28"/>
          <w:szCs w:val="28"/>
          <w:lang w:val="uk-UA"/>
        </w:rPr>
        <w:t>дхід до практичної діяльності; в</w:t>
      </w:r>
      <w:r w:rsidR="002F7211" w:rsidRPr="00FD5054">
        <w:rPr>
          <w:rFonts w:ascii="Times New Roman" w:hAnsi="Times New Roman"/>
          <w:sz w:val="28"/>
          <w:szCs w:val="28"/>
          <w:lang w:val="uk-UA"/>
        </w:rPr>
        <w:t>икористовуючи весь спектр психолого – педагогічних засобів, продовжувати роботу над підвищенням ефективності і якості практичного навчання шляхом раціонального поєднання теоретичних знань майбутніх  фахівців з умінням вирішувати практичні задачі.</w:t>
      </w:r>
    </w:p>
    <w:p w:rsidR="002F7211" w:rsidRPr="004E746B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7211" w:rsidRDefault="002F7211" w:rsidP="002F72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Слухали : </w:t>
      </w:r>
      <w:r w:rsidRPr="002F721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убарєву Т.І.,заступника директора з навчальної роботи, яка запропонувала розглянути, внести зміни та затвердити  </w:t>
      </w:r>
      <w:r>
        <w:rPr>
          <w:rFonts w:ascii="Times New Roman" w:hAnsi="Times New Roman" w:cs="Times New Roman"/>
          <w:sz w:val="28"/>
          <w:szCs w:val="28"/>
          <w:lang w:val="uk-UA"/>
        </w:rPr>
        <w:t>ОПП спеціальності 221 « Стоматологія», спеціалізації « Стоматологія ортопедична».</w:t>
      </w:r>
    </w:p>
    <w:p w:rsidR="002F7211" w:rsidRPr="00DB20F2" w:rsidRDefault="002F7211" w:rsidP="002F72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 w:cs="Times New Roman"/>
          <w:sz w:val="28"/>
          <w:szCs w:val="28"/>
          <w:lang w:val="uk-UA"/>
        </w:rPr>
        <w:t>: в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 умовах відсутності затвердженого галузевого стандарту фахових молодших бакалаврів спеціальності 221 «Стоматологія», схвалити доцільність використання для створення відповідної освітньо – професійної програми проєкту Стандарту фахової передвищої освіти галузі знань 22 «Охорона здоров’я», спеціальності 221 «Стоматологія», оскільки наразі існує  гостра необхідність розробки відповідної навчальної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документації;</w:t>
      </w:r>
    </w:p>
    <w:p w:rsidR="002F7211" w:rsidRPr="002F7211" w:rsidRDefault="002F7211" w:rsidP="002F721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F7211">
        <w:rPr>
          <w:rFonts w:ascii="Times New Roman" w:hAnsi="Times New Roman"/>
          <w:sz w:val="28"/>
          <w:szCs w:val="28"/>
          <w:lang w:val="uk-UA"/>
        </w:rPr>
        <w:t>атвердити запропоновану заступником директора з навчальної роботи Губарєвою Т.І. та викладачами стоматологічних дисциплін, освітньо – професійну програму фахових молодших бакалаврів спеціальності 221 «Стоматологія», спеціалізації «Стоматологія ортопедична».</w:t>
      </w:r>
    </w:p>
    <w:p w:rsidR="002F7211" w:rsidRP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721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Виконавці: </w:t>
      </w:r>
      <w:r w:rsidRPr="002F7211">
        <w:rPr>
          <w:rFonts w:ascii="Times New Roman" w:eastAsia="Times New Roman" w:hAnsi="Times New Roman"/>
          <w:sz w:val="28"/>
          <w:szCs w:val="28"/>
          <w:lang w:val="uk-UA"/>
        </w:rPr>
        <w:t>педагогічний колектив.</w:t>
      </w:r>
    </w:p>
    <w:p w:rsidR="002F7211" w:rsidRP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7211">
        <w:rPr>
          <w:rFonts w:ascii="Times New Roman" w:eastAsia="Times New Roman" w:hAnsi="Times New Roman"/>
          <w:b/>
          <w:sz w:val="28"/>
          <w:szCs w:val="28"/>
          <w:lang w:val="uk-UA"/>
        </w:rPr>
        <w:t>Термін виконання</w:t>
      </w:r>
      <w:r w:rsidRPr="002F7211">
        <w:rPr>
          <w:rFonts w:ascii="Times New Roman" w:eastAsia="Times New Roman" w:hAnsi="Times New Roman"/>
          <w:sz w:val="28"/>
          <w:szCs w:val="28"/>
          <w:lang w:val="uk-UA"/>
        </w:rPr>
        <w:t xml:space="preserve">: протягом навчального року. </w:t>
      </w:r>
    </w:p>
    <w:p w:rsidR="00D363F8" w:rsidRDefault="00D363F8" w:rsidP="002F7211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F7211" w:rsidRDefault="002F7211" w:rsidP="002F72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 : </w:t>
      </w:r>
      <w:r w:rsidRPr="002F721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убарєву Т.І.,заступника директора з навчальної роботи,  яка запропонувала розглянути, внести зміни та затвердити  навчальні плани та робочі навчальні плани на 2022 – 2023 н.р.</w:t>
      </w:r>
    </w:p>
    <w:p w:rsidR="002F7211" w:rsidRPr="00DB20F2" w:rsidRDefault="002F7211" w:rsidP="002F72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21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 w:cs="Times New Roman"/>
          <w:sz w:val="28"/>
          <w:szCs w:val="28"/>
          <w:lang w:val="uk-UA"/>
        </w:rPr>
        <w:t>: з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атвердити запропоновані заступником директора з навчальної роботи Губарєвою Т.І. навчальні плани фахових молодших бакалаврів прийо</w:t>
      </w:r>
      <w:r w:rsidR="00A22CFC">
        <w:rPr>
          <w:rFonts w:ascii="Times New Roman" w:hAnsi="Times New Roman" w:cs="Times New Roman"/>
          <w:sz w:val="28"/>
          <w:szCs w:val="28"/>
          <w:lang w:val="uk-UA"/>
        </w:rPr>
        <w:t>му 2022 року спеціальності 223 «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 xml:space="preserve">Медсестринство», спеціалізацій </w:t>
      </w:r>
      <w:r w:rsidR="00A22C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Лікувальна справа» та «Сестринська справа» для здобувачів освіти на основі базової та повної загальної середньої освіти та спеціальності 221 «Стоматологія» спеціалізації « Стоматологія ортопедична» для студентів на основі базової загальної сер</w:t>
      </w:r>
      <w:r>
        <w:rPr>
          <w:rFonts w:ascii="Times New Roman" w:hAnsi="Times New Roman" w:cs="Times New Roman"/>
          <w:sz w:val="28"/>
          <w:szCs w:val="28"/>
          <w:lang w:val="uk-UA"/>
        </w:rPr>
        <w:t>едньої освіти;</w:t>
      </w:r>
    </w:p>
    <w:p w:rsidR="002F7211" w:rsidRPr="002F7211" w:rsidRDefault="002F7211" w:rsidP="002F721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Pr="002F7211">
        <w:rPr>
          <w:rFonts w:ascii="Times New Roman" w:hAnsi="Times New Roman"/>
          <w:sz w:val="28"/>
          <w:szCs w:val="28"/>
          <w:lang w:val="uk-UA"/>
        </w:rPr>
        <w:t>атвердити робочі навчальні плани на 2022 – 2023 навчальний рік молодших спеціалістів( 4 курс) та фахових молодших бакалаврів спеціальності 223 «Медсестринство»</w:t>
      </w:r>
      <w:r w:rsidR="00FD5054">
        <w:rPr>
          <w:rFonts w:ascii="Times New Roman" w:hAnsi="Times New Roman"/>
          <w:sz w:val="28"/>
          <w:szCs w:val="28"/>
          <w:lang w:val="uk-UA"/>
        </w:rPr>
        <w:t>,</w:t>
      </w:r>
      <w:r w:rsidR="00A22CFC">
        <w:rPr>
          <w:rFonts w:ascii="Times New Roman" w:hAnsi="Times New Roman"/>
          <w:sz w:val="28"/>
          <w:szCs w:val="28"/>
          <w:lang w:val="uk-UA"/>
        </w:rPr>
        <w:t xml:space="preserve"> спеціалізацій «Лікувальна справа» та «</w:t>
      </w:r>
      <w:r w:rsidRPr="002F7211">
        <w:rPr>
          <w:rFonts w:ascii="Times New Roman" w:hAnsi="Times New Roman"/>
          <w:sz w:val="28"/>
          <w:szCs w:val="28"/>
          <w:lang w:val="uk-UA"/>
        </w:rPr>
        <w:t>Сестринська справа» для здобувачів освіти на основі базової та повної загальної середньої освіти та робочі навчальні плани фахових молодших бакалаврів  спеціальності 221 «Стоматологія»</w:t>
      </w:r>
      <w:r w:rsidR="001B19CD">
        <w:rPr>
          <w:rFonts w:ascii="Times New Roman" w:hAnsi="Times New Roman"/>
          <w:sz w:val="28"/>
          <w:szCs w:val="28"/>
          <w:lang w:val="uk-UA"/>
        </w:rPr>
        <w:t>,</w:t>
      </w:r>
      <w:r w:rsidR="00A22CFC">
        <w:rPr>
          <w:rFonts w:ascii="Times New Roman" w:hAnsi="Times New Roman"/>
          <w:sz w:val="28"/>
          <w:szCs w:val="28"/>
          <w:lang w:val="uk-UA"/>
        </w:rPr>
        <w:t xml:space="preserve"> спеціалізації «</w:t>
      </w:r>
      <w:r w:rsidRPr="002F7211">
        <w:rPr>
          <w:rFonts w:ascii="Times New Roman" w:hAnsi="Times New Roman"/>
          <w:sz w:val="28"/>
          <w:szCs w:val="28"/>
          <w:lang w:val="uk-UA"/>
        </w:rPr>
        <w:t>Стоматологія ортопедична».</w:t>
      </w:r>
    </w:p>
    <w:p w:rsidR="002F7211" w:rsidRP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F7211" w:rsidRP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721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Виконавці: </w:t>
      </w:r>
      <w:r w:rsidRPr="002F7211">
        <w:rPr>
          <w:rFonts w:ascii="Times New Roman" w:eastAsia="Times New Roman" w:hAnsi="Times New Roman"/>
          <w:sz w:val="28"/>
          <w:szCs w:val="28"/>
          <w:lang w:val="uk-UA"/>
        </w:rPr>
        <w:t>педагогічний колектив.</w:t>
      </w:r>
    </w:p>
    <w:p w:rsidR="002F7211" w:rsidRP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7211">
        <w:rPr>
          <w:rFonts w:ascii="Times New Roman" w:eastAsia="Times New Roman" w:hAnsi="Times New Roman"/>
          <w:b/>
          <w:sz w:val="28"/>
          <w:szCs w:val="28"/>
          <w:lang w:val="uk-UA"/>
        </w:rPr>
        <w:t>Термін виконання</w:t>
      </w:r>
      <w:r w:rsidRPr="002F7211">
        <w:rPr>
          <w:rFonts w:ascii="Times New Roman" w:eastAsia="Times New Roman" w:hAnsi="Times New Roman"/>
          <w:sz w:val="28"/>
          <w:szCs w:val="28"/>
          <w:lang w:val="uk-UA"/>
        </w:rPr>
        <w:t xml:space="preserve">: протягом навчального року. </w:t>
      </w:r>
    </w:p>
    <w:p w:rsidR="00D363F8" w:rsidRDefault="00D363F8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F7211" w:rsidRDefault="00721A12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="002F72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2F7211" w:rsidRPr="002F721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2F7211">
        <w:rPr>
          <w:rFonts w:ascii="Times New Roman" w:eastAsia="Times New Roman" w:hAnsi="Times New Roman" w:cs="Times New Roman"/>
          <w:sz w:val="28"/>
          <w:szCs w:val="28"/>
          <w:lang w:val="uk-UA"/>
        </w:rPr>
        <w:t>убарєву Т.І.,заступника директора з навчальної роботи, яка довела до відома присутніх порядок виконання рішень попереднього засідання.</w:t>
      </w:r>
    </w:p>
    <w:p w:rsidR="00D363F8" w:rsidRDefault="00D363F8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63F8" w:rsidRPr="00D363F8" w:rsidRDefault="00D363F8" w:rsidP="00D3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лан роботи педагогічної ради на 2021 – 2022 нав</w:t>
      </w:r>
      <w:r w:rsidR="001B19CD">
        <w:rPr>
          <w:rFonts w:ascii="Times New Roman" w:hAnsi="Times New Roman" w:cs="Times New Roman"/>
          <w:sz w:val="28"/>
          <w:szCs w:val="28"/>
          <w:lang w:val="uk-UA"/>
        </w:rPr>
        <w:t>чальний рік вважати виконаним; р</w:t>
      </w:r>
      <w:r w:rsidRPr="00DB20F2">
        <w:rPr>
          <w:rFonts w:ascii="Times New Roman" w:hAnsi="Times New Roman" w:cs="Times New Roman"/>
          <w:sz w:val="28"/>
          <w:szCs w:val="28"/>
          <w:lang w:val="uk-UA"/>
        </w:rPr>
        <w:t>оботу педагогічної ради в поточному навчальному році визнати задовільною.</w:t>
      </w:r>
    </w:p>
    <w:p w:rsidR="002F7211" w:rsidRPr="002F7211" w:rsidRDefault="002F7211" w:rsidP="002F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63F8" w:rsidRPr="002F7211" w:rsidRDefault="00D363F8" w:rsidP="00D363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721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Виконавці: </w:t>
      </w:r>
      <w:r w:rsidRPr="002F7211">
        <w:rPr>
          <w:rFonts w:ascii="Times New Roman" w:eastAsia="Times New Roman" w:hAnsi="Times New Roman"/>
          <w:sz w:val="28"/>
          <w:szCs w:val="28"/>
          <w:lang w:val="uk-UA"/>
        </w:rPr>
        <w:t>педагогічний колектив.</w:t>
      </w:r>
    </w:p>
    <w:p w:rsidR="00D363F8" w:rsidRPr="002F7211" w:rsidRDefault="00D363F8" w:rsidP="00D363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7211">
        <w:rPr>
          <w:rFonts w:ascii="Times New Roman" w:eastAsia="Times New Roman" w:hAnsi="Times New Roman"/>
          <w:b/>
          <w:sz w:val="28"/>
          <w:szCs w:val="28"/>
          <w:lang w:val="uk-UA"/>
        </w:rPr>
        <w:t>Термін виконання</w:t>
      </w:r>
      <w:r w:rsidRPr="002F7211">
        <w:rPr>
          <w:rFonts w:ascii="Times New Roman" w:eastAsia="Times New Roman" w:hAnsi="Times New Roman"/>
          <w:sz w:val="28"/>
          <w:szCs w:val="28"/>
          <w:lang w:val="uk-UA"/>
        </w:rPr>
        <w:t xml:space="preserve">: протягом навчального року. </w:t>
      </w:r>
    </w:p>
    <w:p w:rsidR="002F7211" w:rsidRDefault="002F7211" w:rsidP="002F721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3F8" w:rsidRDefault="00D363F8" w:rsidP="002F721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3F8" w:rsidRPr="004E746B" w:rsidRDefault="00D363F8" w:rsidP="00D3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                            </w:t>
      </w:r>
      <w:r w:rsidR="001B1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Вячеслав </w:t>
      </w:r>
      <w:r w:rsidR="00721A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ШЕВЧЕНКО</w:t>
      </w:r>
    </w:p>
    <w:p w:rsidR="00D363F8" w:rsidRPr="004E746B" w:rsidRDefault="00D363F8" w:rsidP="00D3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63F8" w:rsidRPr="004E746B" w:rsidRDefault="00D363F8" w:rsidP="00D3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63F8" w:rsidRPr="004E746B" w:rsidRDefault="00D363F8" w:rsidP="00D3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                         </w:t>
      </w:r>
      <w:r w:rsidR="001B19CD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Теплицька</w:t>
      </w:r>
    </w:p>
    <w:p w:rsidR="00D363F8" w:rsidRPr="002F7211" w:rsidRDefault="00D363F8" w:rsidP="002F721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211" w:rsidRPr="002F7211" w:rsidRDefault="002F7211" w:rsidP="002F7211">
      <w:pPr>
        <w:pStyle w:val="a3"/>
        <w:ind w:left="2118"/>
        <w:rPr>
          <w:rFonts w:ascii="Times New Roman" w:hAnsi="Times New Roman"/>
          <w:sz w:val="28"/>
          <w:szCs w:val="28"/>
          <w:lang w:val="uk-UA"/>
        </w:rPr>
      </w:pPr>
    </w:p>
    <w:p w:rsidR="002F7211" w:rsidRPr="002F7211" w:rsidRDefault="002F7211" w:rsidP="00586DB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2F7211" w:rsidRPr="002F7211" w:rsidSect="00DF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78B"/>
    <w:multiLevelType w:val="hybridMultilevel"/>
    <w:tmpl w:val="79B6DEEA"/>
    <w:lvl w:ilvl="0" w:tplc="58149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27335"/>
    <w:multiLevelType w:val="hybridMultilevel"/>
    <w:tmpl w:val="8CE2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55699"/>
    <w:multiLevelType w:val="hybridMultilevel"/>
    <w:tmpl w:val="E25EE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33163"/>
    <w:multiLevelType w:val="hybridMultilevel"/>
    <w:tmpl w:val="D444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DC25F5"/>
    <w:rsid w:val="00021A33"/>
    <w:rsid w:val="000307CA"/>
    <w:rsid w:val="000B6400"/>
    <w:rsid w:val="001312EA"/>
    <w:rsid w:val="001437A2"/>
    <w:rsid w:val="001B19CD"/>
    <w:rsid w:val="001E1BD7"/>
    <w:rsid w:val="002814A0"/>
    <w:rsid w:val="002F7211"/>
    <w:rsid w:val="003F0794"/>
    <w:rsid w:val="004616CE"/>
    <w:rsid w:val="0058208A"/>
    <w:rsid w:val="00586DBA"/>
    <w:rsid w:val="00592FCB"/>
    <w:rsid w:val="00721A12"/>
    <w:rsid w:val="00851499"/>
    <w:rsid w:val="008C6CD8"/>
    <w:rsid w:val="00935D06"/>
    <w:rsid w:val="00965861"/>
    <w:rsid w:val="009D39DD"/>
    <w:rsid w:val="00A22CFC"/>
    <w:rsid w:val="00A76E29"/>
    <w:rsid w:val="00B07115"/>
    <w:rsid w:val="00BD3D62"/>
    <w:rsid w:val="00D363F8"/>
    <w:rsid w:val="00DC25F5"/>
    <w:rsid w:val="00DF3932"/>
    <w:rsid w:val="00FD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32"/>
  </w:style>
  <w:style w:type="paragraph" w:styleId="2">
    <w:name w:val="heading 2"/>
    <w:basedOn w:val="a"/>
    <w:next w:val="a"/>
    <w:link w:val="20"/>
    <w:uiPriority w:val="9"/>
    <w:unhideWhenUsed/>
    <w:qFormat/>
    <w:rsid w:val="00DC2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616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E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D39D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uk-UA"/>
    </w:rPr>
  </w:style>
  <w:style w:type="table" w:styleId="a5">
    <w:name w:val="Table Grid"/>
    <w:basedOn w:val="a1"/>
    <w:rsid w:val="00586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312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1312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2"/>
    <w:basedOn w:val="a"/>
    <w:link w:val="22"/>
    <w:rsid w:val="001312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1312EA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Основной текст_"/>
    <w:link w:val="1"/>
    <w:rsid w:val="001312E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1312EA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USERFG</dc:creator>
  <cp:lastModifiedBy>USERFG</cp:lastModifiedBy>
  <cp:revision>2</cp:revision>
  <dcterms:created xsi:type="dcterms:W3CDTF">2022-07-13T08:09:00Z</dcterms:created>
  <dcterms:modified xsi:type="dcterms:W3CDTF">2022-07-13T08:09:00Z</dcterms:modified>
</cp:coreProperties>
</file>