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6B" w:rsidRPr="004E746B" w:rsidRDefault="004E746B" w:rsidP="004E746B">
      <w:pPr>
        <w:spacing w:after="0"/>
        <w:jc w:val="center"/>
        <w:rPr>
          <w:rFonts w:ascii="Times New Roman" w:eastAsia="Times New Roman" w:hAnsi="Times New Roman" w:cs="Times New Roman"/>
          <w:b/>
          <w:sz w:val="32"/>
          <w:szCs w:val="32"/>
          <w:lang w:val="uk-UA"/>
        </w:rPr>
      </w:pPr>
      <w:r w:rsidRPr="004E746B">
        <w:rPr>
          <w:rFonts w:ascii="Times New Roman" w:eastAsia="Times New Roman" w:hAnsi="Times New Roman" w:cs="Times New Roman"/>
          <w:b/>
          <w:sz w:val="32"/>
          <w:szCs w:val="32"/>
        </w:rPr>
        <w:t>Протокол №</w:t>
      </w:r>
      <w:r w:rsidRPr="004E746B">
        <w:rPr>
          <w:rFonts w:ascii="Times New Roman" w:eastAsia="Times New Roman" w:hAnsi="Times New Roman" w:cs="Times New Roman"/>
          <w:b/>
          <w:sz w:val="32"/>
          <w:szCs w:val="32"/>
          <w:lang w:val="uk-UA"/>
        </w:rPr>
        <w:t xml:space="preserve"> 1</w:t>
      </w:r>
    </w:p>
    <w:p w:rsidR="004E746B" w:rsidRPr="004E746B" w:rsidRDefault="004E746B" w:rsidP="004E746B">
      <w:pPr>
        <w:spacing w:after="0"/>
        <w:jc w:val="center"/>
        <w:rPr>
          <w:rFonts w:ascii="Times New Roman" w:eastAsia="Times New Roman" w:hAnsi="Times New Roman" w:cs="Times New Roman"/>
          <w:b/>
          <w:sz w:val="32"/>
          <w:szCs w:val="32"/>
          <w:lang w:val="uk-UA"/>
        </w:rPr>
      </w:pPr>
      <w:r w:rsidRPr="004E746B">
        <w:rPr>
          <w:rFonts w:ascii="Times New Roman" w:eastAsia="Times New Roman" w:hAnsi="Times New Roman" w:cs="Times New Roman"/>
          <w:b/>
          <w:sz w:val="32"/>
          <w:szCs w:val="32"/>
          <w:lang w:val="uk-UA"/>
        </w:rPr>
        <w:t>засідання педагогічної ради</w:t>
      </w:r>
    </w:p>
    <w:p w:rsidR="004E746B" w:rsidRPr="004E746B" w:rsidRDefault="004E746B" w:rsidP="004E746B">
      <w:pPr>
        <w:spacing w:after="0"/>
        <w:jc w:val="center"/>
        <w:rPr>
          <w:rFonts w:ascii="Times New Roman" w:eastAsia="Times New Roman" w:hAnsi="Times New Roman" w:cs="Times New Roman"/>
          <w:b/>
          <w:sz w:val="28"/>
          <w:szCs w:val="24"/>
          <w:lang w:val="uk-UA"/>
        </w:rPr>
      </w:pPr>
      <w:r w:rsidRPr="004E746B">
        <w:rPr>
          <w:rFonts w:ascii="Times New Roman" w:eastAsia="Times New Roman" w:hAnsi="Times New Roman" w:cs="Times New Roman"/>
          <w:b/>
          <w:sz w:val="28"/>
          <w:szCs w:val="24"/>
        </w:rPr>
        <w:t>Бердич</w:t>
      </w:r>
      <w:r w:rsidRPr="004E746B">
        <w:rPr>
          <w:rFonts w:ascii="Times New Roman" w:eastAsia="Times New Roman" w:hAnsi="Times New Roman" w:cs="Times New Roman"/>
          <w:b/>
          <w:sz w:val="28"/>
          <w:szCs w:val="24"/>
          <w:lang w:val="uk-UA"/>
        </w:rPr>
        <w:t>і</w:t>
      </w:r>
      <w:r w:rsidRPr="004E746B">
        <w:rPr>
          <w:rFonts w:ascii="Times New Roman" w:eastAsia="Times New Roman" w:hAnsi="Times New Roman" w:cs="Times New Roman"/>
          <w:b/>
          <w:sz w:val="28"/>
          <w:szCs w:val="24"/>
        </w:rPr>
        <w:t xml:space="preserve">вський медичний </w:t>
      </w:r>
      <w:r w:rsidRPr="004E746B">
        <w:rPr>
          <w:rFonts w:ascii="Times New Roman" w:eastAsia="Times New Roman" w:hAnsi="Times New Roman" w:cs="Times New Roman"/>
          <w:b/>
          <w:sz w:val="28"/>
          <w:szCs w:val="24"/>
          <w:lang w:val="uk-UA"/>
        </w:rPr>
        <w:t xml:space="preserve">фаховий </w:t>
      </w:r>
      <w:r w:rsidRPr="004E746B">
        <w:rPr>
          <w:rFonts w:ascii="Times New Roman" w:eastAsia="Times New Roman" w:hAnsi="Times New Roman" w:cs="Times New Roman"/>
          <w:b/>
          <w:sz w:val="28"/>
          <w:szCs w:val="24"/>
        </w:rPr>
        <w:t>коледж</w:t>
      </w:r>
    </w:p>
    <w:p w:rsidR="004E746B" w:rsidRPr="004E746B" w:rsidRDefault="004E746B" w:rsidP="004E746B">
      <w:pPr>
        <w:spacing w:after="0"/>
        <w:jc w:val="center"/>
        <w:rPr>
          <w:rFonts w:ascii="Times New Roman" w:eastAsia="Times New Roman" w:hAnsi="Times New Roman" w:cs="Times New Roman"/>
          <w:b/>
          <w:sz w:val="28"/>
          <w:szCs w:val="24"/>
          <w:lang w:val="uk-UA"/>
        </w:rPr>
      </w:pPr>
      <w:r w:rsidRPr="004E746B">
        <w:rPr>
          <w:rFonts w:ascii="Times New Roman" w:eastAsia="Times New Roman" w:hAnsi="Times New Roman" w:cs="Times New Roman"/>
          <w:b/>
          <w:sz w:val="28"/>
          <w:szCs w:val="24"/>
          <w:lang w:val="uk-UA"/>
        </w:rPr>
        <w:t>Житомирської обласної ради</w:t>
      </w:r>
    </w:p>
    <w:p w:rsidR="004E746B" w:rsidRPr="004E746B" w:rsidRDefault="004E746B" w:rsidP="004E746B">
      <w:pPr>
        <w:spacing w:after="0"/>
        <w:jc w:val="center"/>
        <w:rPr>
          <w:rFonts w:ascii="Times New Roman" w:eastAsia="Times New Roman" w:hAnsi="Times New Roman" w:cs="Times New Roman"/>
          <w:b/>
          <w:sz w:val="24"/>
          <w:szCs w:val="24"/>
          <w:lang w:val="uk-UA"/>
        </w:rPr>
      </w:pPr>
    </w:p>
    <w:p w:rsidR="004E746B" w:rsidRPr="004E746B" w:rsidRDefault="004E746B" w:rsidP="004E746B">
      <w:pPr>
        <w:spacing w:after="0"/>
        <w:jc w:val="center"/>
        <w:rPr>
          <w:rFonts w:ascii="Times New Roman" w:eastAsia="Times New Roman" w:hAnsi="Times New Roman" w:cs="Times New Roman"/>
          <w:b/>
          <w:sz w:val="28"/>
          <w:szCs w:val="24"/>
          <w:lang w:val="uk-UA"/>
        </w:rPr>
      </w:pPr>
      <w:r w:rsidRPr="004E746B">
        <w:rPr>
          <w:rFonts w:ascii="Times New Roman" w:eastAsia="Times New Roman" w:hAnsi="Times New Roman" w:cs="Times New Roman"/>
          <w:b/>
          <w:sz w:val="28"/>
          <w:szCs w:val="24"/>
          <w:lang w:val="uk-UA"/>
        </w:rPr>
        <w:t>від 31 серпня 2020 року.</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rPr>
        <w:t>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rPr>
        <w:t>Голова</w:t>
      </w:r>
      <w:r w:rsidRPr="004E746B">
        <w:rPr>
          <w:rFonts w:ascii="Times New Roman" w:eastAsia="Times New Roman" w:hAnsi="Times New Roman" w:cs="Times New Roman"/>
          <w:b/>
          <w:sz w:val="28"/>
          <w:szCs w:val="28"/>
          <w:lang w:val="uk-UA"/>
        </w:rPr>
        <w:t xml:space="preserve"> педагогічної ради</w:t>
      </w:r>
      <w:r w:rsidRPr="004E746B">
        <w:rPr>
          <w:rFonts w:ascii="Times New Roman" w:eastAsia="Times New Roman" w:hAnsi="Times New Roman" w:cs="Times New Roman"/>
          <w:sz w:val="28"/>
          <w:szCs w:val="28"/>
        </w:rPr>
        <w:t xml:space="preserve">: </w:t>
      </w:r>
      <w:r w:rsidRPr="004E746B">
        <w:rPr>
          <w:rFonts w:ascii="Times New Roman" w:eastAsia="Times New Roman" w:hAnsi="Times New Roman" w:cs="Times New Roman"/>
          <w:sz w:val="28"/>
          <w:szCs w:val="28"/>
          <w:lang w:val="uk-UA"/>
        </w:rPr>
        <w:t>Шевченко В.С.</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Секретар педагогічної ради:</w:t>
      </w:r>
      <w:r w:rsidRPr="004E746B">
        <w:rPr>
          <w:rFonts w:ascii="Times New Roman" w:eastAsia="Times New Roman" w:hAnsi="Times New Roman" w:cs="Times New Roman"/>
          <w:sz w:val="28"/>
          <w:szCs w:val="28"/>
          <w:lang w:val="uk-UA"/>
        </w:rPr>
        <w:t>Теплицька Н.В.</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Присутні: </w:t>
      </w:r>
      <w:r w:rsidRPr="004E746B">
        <w:rPr>
          <w:rFonts w:ascii="Times New Roman" w:eastAsia="Times New Roman" w:hAnsi="Times New Roman" w:cs="Times New Roman"/>
          <w:sz w:val="28"/>
          <w:szCs w:val="28"/>
          <w:lang w:val="uk-UA"/>
        </w:rPr>
        <w:t xml:space="preserve">39викладачі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Студенти:</w:t>
      </w:r>
      <w:r w:rsidRPr="004E746B">
        <w:rPr>
          <w:rFonts w:ascii="Times New Roman" w:eastAsia="Times New Roman" w:hAnsi="Times New Roman" w:cs="Times New Roman"/>
          <w:sz w:val="28"/>
          <w:szCs w:val="28"/>
          <w:lang w:val="uk-UA"/>
        </w:rPr>
        <w:t xml:space="preserve">  Осадчук А.В. 41Ф група, Яремчук Д.С. 42Ф група, Осінська В.В. 42Ф група, Войченко В.Ю. 45М група, Нагорна Я.В. 42Ф група, Яворська  С.А. 44М група</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Відсутні: </w:t>
      </w:r>
      <w:r w:rsidRPr="004E746B">
        <w:rPr>
          <w:rFonts w:ascii="Times New Roman" w:eastAsia="Times New Roman" w:hAnsi="Times New Roman" w:cs="Times New Roman"/>
          <w:sz w:val="28"/>
          <w:szCs w:val="28"/>
          <w:lang w:val="uk-UA"/>
        </w:rPr>
        <w:t xml:space="preserve">-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Порядок денний:</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Затвердження регламенту роботи педагогічної ради.</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Вибори секретаря педагогічної ради на 2020-2021 н.р.</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Організація освітнього процесу 2020-2021н.р.</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 xml:space="preserve">Розгляд та затвердження навчальних планів фахових молодших бакалаврів відділення “Лікувальна справа”,“Сестринська справа”, “Стоматологія ортопедична” на базі загальної середньої освіти, які вступили на навчання в 2020 році. </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 xml:space="preserve">Освітні технології </w:t>
      </w:r>
      <w:r w:rsidRPr="004E746B">
        <w:rPr>
          <w:rFonts w:ascii="Times New Roman" w:eastAsia="Times New Roman" w:hAnsi="Times New Roman" w:cs="Times New Roman"/>
          <w:sz w:val="28"/>
          <w:szCs w:val="28"/>
          <w:lang w:val="en-US" w:eastAsia="uk-UA"/>
        </w:rPr>
        <w:t>Google</w:t>
      </w:r>
      <w:r w:rsidRPr="004E746B">
        <w:rPr>
          <w:rFonts w:ascii="Times New Roman" w:eastAsia="Times New Roman" w:hAnsi="Times New Roman" w:cs="Times New Roman"/>
          <w:sz w:val="28"/>
          <w:szCs w:val="28"/>
          <w:lang w:val="uk-UA" w:eastAsia="uk-UA"/>
        </w:rPr>
        <w:t>– вибір на вимогу часу.</w:t>
      </w:r>
    </w:p>
    <w:p w:rsidR="004E746B" w:rsidRPr="004E746B" w:rsidRDefault="004E746B" w:rsidP="004E746B">
      <w:pPr>
        <w:numPr>
          <w:ilvl w:val="0"/>
          <w:numId w:val="1"/>
        </w:numPr>
        <w:spacing w:after="0" w:line="240" w:lineRule="auto"/>
        <w:ind w:left="142" w:hanging="284"/>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Створення освітнього середовища,  орієнтованого на задоволення потреб та інтересів здобувачів фахової передвищої освіти, включаючи надання можливостей для формування індивідуальної освітньої траєкторії.</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Деякі питання організації виховного процесу у 2020-2021 н.р.</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 xml:space="preserve">Інструктаж з охорони праці, пожежної безпеки та щодо дотримання санітарних протиепідемічних  заходів у зв’язку з небезпекою поширення </w:t>
      </w:r>
      <w:r w:rsidRPr="004E746B">
        <w:rPr>
          <w:rFonts w:ascii="Times New Roman" w:eastAsia="Times New Roman" w:hAnsi="Times New Roman" w:cs="Times New Roman"/>
          <w:sz w:val="28"/>
          <w:szCs w:val="28"/>
          <w:lang w:val="en-US" w:eastAsia="uk-UA"/>
        </w:rPr>
        <w:t>COVID</w:t>
      </w:r>
      <w:r w:rsidRPr="004E746B">
        <w:rPr>
          <w:rFonts w:ascii="Times New Roman" w:eastAsia="Times New Roman" w:hAnsi="Times New Roman" w:cs="Times New Roman"/>
          <w:sz w:val="28"/>
          <w:szCs w:val="28"/>
          <w:lang w:val="uk-UA" w:eastAsia="uk-UA"/>
        </w:rPr>
        <w:t>-19</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Результати роботи приймальної комісії 2020 р.</w:t>
      </w:r>
    </w:p>
    <w:p w:rsidR="004E746B" w:rsidRPr="004E746B" w:rsidRDefault="004E746B" w:rsidP="004E746B">
      <w:pPr>
        <w:numPr>
          <w:ilvl w:val="0"/>
          <w:numId w:val="1"/>
        </w:numPr>
        <w:tabs>
          <w:tab w:val="left" w:pos="567"/>
        </w:tabs>
        <w:spacing w:after="0" w:line="240" w:lineRule="auto"/>
        <w:ind w:left="142" w:hanging="284"/>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Різне.</w:t>
      </w:r>
    </w:p>
    <w:p w:rsidR="004E746B" w:rsidRPr="004E746B" w:rsidRDefault="004E746B" w:rsidP="004E746B">
      <w:pPr>
        <w:spacing w:after="0" w:line="240" w:lineRule="auto"/>
        <w:jc w:val="both"/>
        <w:rPr>
          <w:rFonts w:ascii="Times New Roman" w:eastAsia="Times New Roman" w:hAnsi="Times New Roman" w:cs="Times New Roman"/>
          <w:szCs w:val="28"/>
          <w:lang w:eastAsia="uk-UA"/>
        </w:rPr>
      </w:pPr>
    </w:p>
    <w:p w:rsidR="004E746B" w:rsidRPr="004E746B" w:rsidRDefault="004E746B" w:rsidP="004E746B">
      <w:pPr>
        <w:numPr>
          <w:ilvl w:val="0"/>
          <w:numId w:val="2"/>
        </w:num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Слухали:</w:t>
      </w:r>
    </w:p>
    <w:p w:rsidR="004E746B" w:rsidRPr="004E746B" w:rsidRDefault="004E746B" w:rsidP="004E746B">
      <w:pPr>
        <w:spacing w:after="0" w:line="240" w:lineRule="auto"/>
        <w:ind w:left="786"/>
        <w:jc w:val="both"/>
        <w:rPr>
          <w:rFonts w:ascii="Times New Roman" w:eastAsia="Times New Roman" w:hAnsi="Times New Roman" w:cs="Times New Roman"/>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Cs w:val="28"/>
          <w:lang w:val="uk-UA"/>
        </w:rPr>
      </w:pPr>
      <w:r w:rsidRPr="004E746B">
        <w:rPr>
          <w:rFonts w:ascii="Times New Roman" w:eastAsia="Times New Roman" w:hAnsi="Times New Roman" w:cs="Times New Roman"/>
          <w:sz w:val="28"/>
          <w:szCs w:val="28"/>
          <w:lang w:val="uk-UA"/>
        </w:rPr>
        <w:t xml:space="preserve">Шевченка В.С., в.о. директора коледжу, який запропонував затвердити наступний регламент роботи  педради: для висвітлення основних питань – виступ до 15 хв.; для пропозицій – виступ до 3 хв. </w:t>
      </w:r>
    </w:p>
    <w:p w:rsidR="004E746B" w:rsidRPr="004E746B" w:rsidRDefault="004E746B" w:rsidP="004E746B">
      <w:pPr>
        <w:tabs>
          <w:tab w:val="left" w:pos="567"/>
        </w:tabs>
        <w:spacing w:after="0" w:line="240" w:lineRule="auto"/>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 xml:space="preserve">Ухвалили: </w:t>
      </w:r>
    </w:p>
    <w:p w:rsidR="004E746B" w:rsidRPr="004E746B" w:rsidRDefault="004E746B" w:rsidP="004E746B">
      <w:pPr>
        <w:numPr>
          <w:ilvl w:val="0"/>
          <w:numId w:val="3"/>
        </w:numPr>
        <w:tabs>
          <w:tab w:val="left" w:pos="567"/>
        </w:tabs>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підтримати запропонований керівником закладу регламент роботи;</w:t>
      </w:r>
    </w:p>
    <w:p w:rsidR="004E746B" w:rsidRPr="004E746B" w:rsidRDefault="004E746B" w:rsidP="004E746B">
      <w:pPr>
        <w:numPr>
          <w:ilvl w:val="0"/>
          <w:numId w:val="3"/>
        </w:numPr>
        <w:tabs>
          <w:tab w:val="left" w:pos="567"/>
        </w:tabs>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рішення прийнято одноголосно.</w:t>
      </w:r>
    </w:p>
    <w:p w:rsidR="004E746B" w:rsidRPr="004E746B" w:rsidRDefault="004E746B" w:rsidP="004E746B">
      <w:pPr>
        <w:tabs>
          <w:tab w:val="left" w:pos="567"/>
        </w:tabs>
        <w:spacing w:after="0" w:line="240" w:lineRule="auto"/>
        <w:ind w:left="720"/>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numPr>
          <w:ilvl w:val="0"/>
          <w:numId w:val="2"/>
        </w:num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b/>
          <w:sz w:val="28"/>
          <w:szCs w:val="28"/>
          <w:lang w:val="uk-UA"/>
        </w:rPr>
        <w:t>Слухали:</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Шевченка В.С., в.о. директора коледжу, який оголосив про необхідність </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виборів секретаря педагогічної ради на 2020-2021 н.р.</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Виступили:</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В.о. заступника директора з навчальної роботи Губарєва Т.І., яка</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запропонувала кандидатуру викладача географії Теплицьку Н.В.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Інших кандидатур запропоновано не було. За результатами голосування</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секретарем обрали Теплицьку Н.В.</w:t>
      </w:r>
    </w:p>
    <w:p w:rsidR="004E746B" w:rsidRPr="004E746B" w:rsidRDefault="004E746B" w:rsidP="004E746B">
      <w:pPr>
        <w:spacing w:after="0" w:line="240" w:lineRule="auto"/>
        <w:ind w:firstLine="142"/>
        <w:jc w:val="both"/>
        <w:rPr>
          <w:rFonts w:ascii="Times New Roman" w:eastAsia="Times New Roman" w:hAnsi="Times New Roman" w:cs="Times New Roman"/>
          <w:sz w:val="28"/>
          <w:szCs w:val="28"/>
          <w:lang w:val="uk-UA"/>
        </w:rPr>
      </w:pPr>
    </w:p>
    <w:p w:rsidR="004E746B" w:rsidRPr="004E746B" w:rsidRDefault="004E746B" w:rsidP="004E746B">
      <w:pPr>
        <w:tabs>
          <w:tab w:val="left" w:pos="567"/>
        </w:tabs>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      Ухвалили: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Секретарем педагогічної ради Бердичівського медичного фахового коледжу</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призначити викладача Теплицьку Н.В.</w:t>
      </w: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numPr>
          <w:ilvl w:val="0"/>
          <w:numId w:val="2"/>
        </w:numPr>
        <w:spacing w:after="0" w:line="240" w:lineRule="auto"/>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b/>
          <w:sz w:val="28"/>
          <w:szCs w:val="28"/>
          <w:lang w:val="uk-UA"/>
        </w:rPr>
        <w:t>Слухали:</w:t>
      </w:r>
    </w:p>
    <w:p w:rsidR="004E746B" w:rsidRPr="004E746B" w:rsidRDefault="004E746B" w:rsidP="004E746B">
      <w:pPr>
        <w:spacing w:after="0" w:line="240" w:lineRule="auto"/>
        <w:ind w:left="426" w:firstLine="141"/>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rPr>
        <w:t>Губарєву Т.І., в.о. заступника директора з навчальної роботи, яка ознайомила присутніх із організацією освітнього процесу 2020-2021 н.р. Доповідач ознайомила присутніх з Постановою КМУ від 22.07.2020 р. №641 «Про встановлення карантину та запровадження посилених протиепідемічних заходів на території із значним поширенням гострої респіраторної хвороби</w:t>
      </w:r>
      <w:r w:rsidRPr="004E746B">
        <w:rPr>
          <w:rFonts w:ascii="Times New Roman" w:eastAsia="Times New Roman" w:hAnsi="Times New Roman" w:cs="Times New Roman"/>
          <w:sz w:val="28"/>
          <w:szCs w:val="28"/>
          <w:lang w:val="en-US" w:eastAsia="uk-UA"/>
        </w:rPr>
        <w:t>COVID</w:t>
      </w:r>
      <w:r w:rsidRPr="004E746B">
        <w:rPr>
          <w:rFonts w:ascii="Times New Roman" w:eastAsia="Times New Roman" w:hAnsi="Times New Roman" w:cs="Times New Roman"/>
          <w:sz w:val="28"/>
          <w:szCs w:val="28"/>
          <w:lang w:val="uk-UA" w:eastAsia="uk-UA"/>
        </w:rPr>
        <w:t xml:space="preserve">-19, спричиненої корона вірусом </w:t>
      </w:r>
      <w:r w:rsidRPr="004E746B">
        <w:rPr>
          <w:rFonts w:ascii="Times New Roman" w:eastAsia="Times New Roman" w:hAnsi="Times New Roman" w:cs="Times New Roman"/>
          <w:sz w:val="28"/>
          <w:szCs w:val="28"/>
          <w:lang w:val="en-US" w:eastAsia="uk-UA"/>
        </w:rPr>
        <w:t>SARS</w:t>
      </w:r>
      <w:r w:rsidRPr="004E746B">
        <w:rPr>
          <w:rFonts w:ascii="Times New Roman" w:eastAsia="Times New Roman" w:hAnsi="Times New Roman" w:cs="Times New Roman"/>
          <w:sz w:val="28"/>
          <w:szCs w:val="28"/>
          <w:lang w:val="uk-UA" w:eastAsia="uk-UA"/>
        </w:rPr>
        <w:t>-</w:t>
      </w:r>
      <w:r w:rsidRPr="004E746B">
        <w:rPr>
          <w:rFonts w:ascii="Times New Roman" w:eastAsia="Times New Roman" w:hAnsi="Times New Roman" w:cs="Times New Roman"/>
          <w:sz w:val="28"/>
          <w:szCs w:val="28"/>
          <w:lang w:val="en-US" w:eastAsia="uk-UA"/>
        </w:rPr>
        <w:t>CoV</w:t>
      </w:r>
      <w:r w:rsidRPr="004E746B">
        <w:rPr>
          <w:rFonts w:ascii="Times New Roman" w:eastAsia="Times New Roman" w:hAnsi="Times New Roman" w:cs="Times New Roman"/>
          <w:sz w:val="28"/>
          <w:szCs w:val="28"/>
          <w:lang w:val="uk-UA" w:eastAsia="uk-UA"/>
        </w:rPr>
        <w:t>-2», встановлено 4 рівня епідемічної небезпеки, які відрізняються вимогами та обмеженнями – зелений, жовтий, помаранчевий, червоний рівні. Епідемічна ситуація є нестабільною, тому у разі її погіршення необхідно ґрунтовно підготуватися до посилення карантинних заходів та збільшення обсягу онлайн роботи. На засіданні циклових комісій обрати дисципліни, які за необхідністю можуть повністю використані в дистанційному режимі з найменшими втратами якості навчання.</w:t>
      </w:r>
    </w:p>
    <w:p w:rsidR="004E746B" w:rsidRPr="004E746B" w:rsidRDefault="004E746B" w:rsidP="004E746B">
      <w:pPr>
        <w:spacing w:after="0" w:line="240" w:lineRule="auto"/>
        <w:ind w:firstLine="567"/>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567"/>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Ухвалили:</w:t>
      </w:r>
    </w:p>
    <w:p w:rsidR="004E746B" w:rsidRPr="004E746B" w:rsidRDefault="004E746B" w:rsidP="004E746B">
      <w:pPr>
        <w:numPr>
          <w:ilvl w:val="0"/>
          <w:numId w:val="4"/>
        </w:numPr>
        <w:spacing w:after="0" w:line="240" w:lineRule="auto"/>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eastAsia="uk-UA"/>
        </w:rPr>
        <w:t>Взяти до уваги  рекомендації Постанови</w:t>
      </w:r>
      <w:r w:rsidRPr="004E746B">
        <w:rPr>
          <w:rFonts w:ascii="Times New Roman" w:eastAsia="Times New Roman" w:hAnsi="Times New Roman" w:cs="Times New Roman"/>
          <w:sz w:val="28"/>
          <w:szCs w:val="28"/>
          <w:lang w:val="uk-UA"/>
        </w:rPr>
        <w:t>КМУ від 22.07.2020 р. №641 та Постанови головного санітарного лікаря України від 22.08.2020 р. №50 та неухильно їх дотримуватись.</w:t>
      </w:r>
    </w:p>
    <w:p w:rsidR="004E746B" w:rsidRPr="004E746B" w:rsidRDefault="004E746B" w:rsidP="004E746B">
      <w:pPr>
        <w:numPr>
          <w:ilvl w:val="0"/>
          <w:numId w:val="4"/>
        </w:numPr>
        <w:spacing w:after="0" w:line="240" w:lineRule="auto"/>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rPr>
        <w:t xml:space="preserve">Організацію освітньої діяльності в Бердичівському медичному фаховому коледжі здійснюється відповідно до рекомендацій МОН від 24.06.202 р. щодо впровадження змішаного навчання у закладах ФПО </w:t>
      </w:r>
      <w:r w:rsidRPr="004E746B">
        <w:rPr>
          <w:rFonts w:ascii="Times New Roman" w:eastAsia="Times New Roman" w:hAnsi="Times New Roman" w:cs="Times New Roman"/>
          <w:sz w:val="28"/>
          <w:szCs w:val="28"/>
          <w:lang w:val="uk-UA"/>
        </w:rPr>
        <w:lastRenderedPageBreak/>
        <w:t>та Листа МОН від 6.08.2020 р. №1/9-423 «Про деякі особливості початку  освітнього процесу у 2020-2021 н.р.».</w:t>
      </w:r>
    </w:p>
    <w:p w:rsidR="004E746B" w:rsidRPr="004E746B" w:rsidRDefault="004E746B" w:rsidP="004E746B">
      <w:pPr>
        <w:numPr>
          <w:ilvl w:val="0"/>
          <w:numId w:val="4"/>
        </w:numPr>
        <w:spacing w:after="0" w:line="240" w:lineRule="auto"/>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rPr>
        <w:t>Освітню діяльність закладу проводити  відповідно до вимог рівня епідемічної небезпеки; з 1.09.2020 р. заняття проводити  за форматом «змішаного навчання», а саме у формі ротаційних моделей.</w:t>
      </w:r>
    </w:p>
    <w:p w:rsidR="004E746B" w:rsidRPr="004E746B" w:rsidRDefault="004E746B" w:rsidP="004E746B">
      <w:pPr>
        <w:spacing w:after="0" w:line="240" w:lineRule="auto"/>
        <w:ind w:left="567"/>
        <w:jc w:val="both"/>
        <w:rPr>
          <w:rFonts w:ascii="Times New Roman" w:eastAsia="Times New Roman" w:hAnsi="Times New Roman" w:cs="Times New Roman"/>
          <w:b/>
          <w:sz w:val="28"/>
          <w:szCs w:val="28"/>
          <w:lang w:val="uk-UA" w:eastAsia="uk-UA"/>
        </w:rPr>
      </w:pPr>
    </w:p>
    <w:p w:rsidR="004E746B" w:rsidRPr="004E746B" w:rsidRDefault="004E746B" w:rsidP="004E746B">
      <w:pPr>
        <w:spacing w:after="0" w:line="240" w:lineRule="auto"/>
        <w:ind w:left="567"/>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left="567"/>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протягом навчального року.</w:t>
      </w:r>
    </w:p>
    <w:p w:rsidR="004E746B" w:rsidRPr="004E746B" w:rsidRDefault="004E746B" w:rsidP="004E746B">
      <w:pPr>
        <w:spacing w:after="0" w:line="240" w:lineRule="auto"/>
        <w:ind w:left="567"/>
        <w:jc w:val="both"/>
        <w:rPr>
          <w:rFonts w:ascii="Times New Roman" w:eastAsia="Times New Roman" w:hAnsi="Times New Roman" w:cs="Times New Roman"/>
          <w:b/>
          <w:sz w:val="28"/>
          <w:szCs w:val="28"/>
          <w:lang w:val="uk-UA" w:eastAsia="uk-UA"/>
        </w:rPr>
      </w:pPr>
    </w:p>
    <w:p w:rsidR="004E746B" w:rsidRPr="004E746B" w:rsidRDefault="004E746B" w:rsidP="004E746B">
      <w:pPr>
        <w:spacing w:after="0" w:line="240" w:lineRule="auto"/>
        <w:ind w:left="142"/>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 xml:space="preserve">       4.Слухали:</w:t>
      </w:r>
    </w:p>
    <w:p w:rsidR="004E746B" w:rsidRPr="004E746B" w:rsidRDefault="004E746B" w:rsidP="004E746B">
      <w:pPr>
        <w:spacing w:after="0" w:line="240" w:lineRule="auto"/>
        <w:ind w:left="567"/>
        <w:jc w:val="both"/>
        <w:rPr>
          <w:rFonts w:ascii="Times New Roman" w:eastAsia="Times New Roman" w:hAnsi="Times New Roman" w:cs="Times New Roman"/>
          <w:b/>
          <w:sz w:val="28"/>
          <w:szCs w:val="28"/>
          <w:lang w:val="uk-UA" w:eastAsia="uk-UA"/>
        </w:rPr>
      </w:pPr>
    </w:p>
    <w:p w:rsidR="004E746B" w:rsidRPr="004E746B" w:rsidRDefault="004E746B" w:rsidP="004E746B">
      <w:pPr>
        <w:spacing w:after="0" w:line="240" w:lineRule="auto"/>
        <w:ind w:left="284" w:firstLine="283"/>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rPr>
        <w:t>Губарєву Т.І.,в.о  заступника директора з навчальної роботи, яка виступила з питанням затвердити навчальні плани підготовки фахових молодших бакалаврів за спеціальністю 223 «Медсестринство», відділення «Лікувальна справа», «Сестринська справа», 221 «Стоматологія» відділення «Стоматологія ортопедична» на 2020-2021 н.р.</w:t>
      </w:r>
    </w:p>
    <w:p w:rsidR="004E746B" w:rsidRPr="004E746B" w:rsidRDefault="004E746B" w:rsidP="004E746B">
      <w:pPr>
        <w:spacing w:after="0" w:line="240" w:lineRule="auto"/>
        <w:ind w:left="284" w:firstLine="283"/>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Внести зміни до навальних планів молодих спеціалістів відділень «Лікувальна справа», «Сестринська справа», «Стоматологія ортопедична» відповідно до наказу МОН України від 5.06.2018 р. №570. Зокрема до навчальних планів третього курсу, відповідно до освітньо-професійної програми.</w:t>
      </w:r>
    </w:p>
    <w:p w:rsidR="004E746B" w:rsidRPr="004E746B" w:rsidRDefault="004E746B" w:rsidP="004E746B">
      <w:pPr>
        <w:spacing w:after="0" w:line="240" w:lineRule="auto"/>
        <w:ind w:left="284" w:firstLine="283"/>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left="284" w:firstLine="283"/>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 xml:space="preserve">Ухвалили: </w:t>
      </w:r>
    </w:p>
    <w:p w:rsidR="004E746B" w:rsidRPr="004E746B" w:rsidRDefault="004E746B" w:rsidP="004E746B">
      <w:pPr>
        <w:spacing w:after="0" w:line="240" w:lineRule="auto"/>
        <w:ind w:left="284" w:firstLine="283"/>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rPr>
        <w:t xml:space="preserve">Навчальні плани підготовки фахових молодших бакалаврів за спеціальністю 223 </w:t>
      </w:r>
      <w:r w:rsidRPr="004E746B">
        <w:rPr>
          <w:rFonts w:ascii="Times New Roman" w:eastAsia="Times New Roman" w:hAnsi="Times New Roman" w:cs="Times New Roman"/>
          <w:sz w:val="28"/>
          <w:szCs w:val="28"/>
        </w:rPr>
        <w:t>“</w:t>
      </w:r>
      <w:r w:rsidRPr="004E746B">
        <w:rPr>
          <w:rFonts w:ascii="Times New Roman" w:eastAsia="Times New Roman" w:hAnsi="Times New Roman" w:cs="Times New Roman"/>
          <w:sz w:val="28"/>
          <w:szCs w:val="28"/>
          <w:lang w:val="uk-UA"/>
        </w:rPr>
        <w:t>Медсестринство</w:t>
      </w:r>
      <w:r w:rsidRPr="004E746B">
        <w:rPr>
          <w:rFonts w:ascii="Times New Roman" w:eastAsia="Times New Roman" w:hAnsi="Times New Roman" w:cs="Times New Roman"/>
          <w:sz w:val="28"/>
          <w:szCs w:val="28"/>
        </w:rPr>
        <w:t>”</w:t>
      </w:r>
      <w:r w:rsidRPr="004E746B">
        <w:rPr>
          <w:rFonts w:ascii="Times New Roman" w:eastAsia="Times New Roman" w:hAnsi="Times New Roman" w:cs="Times New Roman"/>
          <w:sz w:val="28"/>
          <w:szCs w:val="28"/>
          <w:lang w:val="uk-UA"/>
        </w:rPr>
        <w:t xml:space="preserve"> на 2020-2021 н.р., та зміни до навчальних планів молодших спеціалістів відділень </w:t>
      </w:r>
      <w:r w:rsidRPr="004E746B">
        <w:rPr>
          <w:rFonts w:ascii="Times New Roman" w:eastAsia="Times New Roman" w:hAnsi="Times New Roman" w:cs="Times New Roman"/>
          <w:sz w:val="28"/>
          <w:szCs w:val="28"/>
          <w:lang w:val="uk-UA" w:eastAsia="uk-UA"/>
        </w:rPr>
        <w:t>“Лікувальна справа”, “Сестринська справа”, “Стоматологія ортопедична” ІІІ курсу</w:t>
      </w: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left="720"/>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left="426"/>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rPr>
        <w:t>5. Слухали:</w:t>
      </w:r>
    </w:p>
    <w:p w:rsidR="004E746B" w:rsidRPr="004E746B" w:rsidRDefault="004E746B" w:rsidP="004E746B">
      <w:pPr>
        <w:spacing w:after="0" w:line="240" w:lineRule="auto"/>
        <w:ind w:left="284"/>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Нестерчука В.В., викладача коледжу з питанням «</w:t>
      </w:r>
      <w:r w:rsidRPr="004E746B">
        <w:rPr>
          <w:rFonts w:ascii="Times New Roman" w:eastAsia="Times New Roman" w:hAnsi="Times New Roman" w:cs="Times New Roman"/>
          <w:sz w:val="28"/>
          <w:szCs w:val="28"/>
          <w:lang w:val="uk-UA" w:eastAsia="uk-UA"/>
        </w:rPr>
        <w:t xml:space="preserve">Освітні технології </w:t>
      </w:r>
      <w:r w:rsidRPr="004E746B">
        <w:rPr>
          <w:rFonts w:ascii="Times New Roman" w:eastAsia="Times New Roman" w:hAnsi="Times New Roman" w:cs="Times New Roman"/>
          <w:sz w:val="28"/>
          <w:szCs w:val="28"/>
          <w:lang w:val="en-US" w:eastAsia="uk-UA"/>
        </w:rPr>
        <w:t>Google</w:t>
      </w:r>
      <w:r w:rsidRPr="004E746B">
        <w:rPr>
          <w:rFonts w:ascii="Times New Roman" w:eastAsia="Times New Roman" w:hAnsi="Times New Roman" w:cs="Times New Roman"/>
          <w:sz w:val="28"/>
          <w:szCs w:val="28"/>
          <w:lang w:val="uk-UA" w:eastAsia="uk-UA"/>
        </w:rPr>
        <w:t>– вибір на вимогу часу</w:t>
      </w:r>
      <w:r w:rsidRPr="004E746B">
        <w:rPr>
          <w:rFonts w:ascii="Times New Roman" w:eastAsia="Times New Roman" w:hAnsi="Times New Roman" w:cs="Times New Roman"/>
          <w:sz w:val="28"/>
          <w:szCs w:val="28"/>
          <w:lang w:val="uk-UA"/>
        </w:rPr>
        <w:t xml:space="preserve">». Викладач зазначив, що 2020 рік змінив нас всіх, пандемія коронавірусу внесла нові правили безпечного існування людства. Зараз існує велика кількість різних платформ і додатків, які дозволяють нам проводити навчання через мережу інтернет. Заклади професійної освіти зможуть безкоштовно використовувати всі інструменти та сервіси </w:t>
      </w:r>
      <w:r w:rsidRPr="004E746B">
        <w:rPr>
          <w:rFonts w:ascii="Times New Roman" w:eastAsia="Times New Roman" w:hAnsi="Times New Roman" w:cs="Times New Roman"/>
          <w:sz w:val="28"/>
          <w:szCs w:val="28"/>
          <w:lang w:val="en-US"/>
        </w:rPr>
        <w:t>GSuiteforEducation</w:t>
      </w:r>
      <w:r w:rsidRPr="004E746B">
        <w:rPr>
          <w:rFonts w:ascii="Times New Roman" w:eastAsia="Times New Roman" w:hAnsi="Times New Roman" w:cs="Times New Roman"/>
          <w:sz w:val="28"/>
          <w:szCs w:val="28"/>
          <w:lang w:val="uk-UA"/>
        </w:rPr>
        <w:t>компанії</w:t>
      </w:r>
      <w:r w:rsidRPr="004E746B">
        <w:rPr>
          <w:rFonts w:ascii="Times New Roman" w:eastAsia="Times New Roman" w:hAnsi="Times New Roman" w:cs="Times New Roman"/>
          <w:sz w:val="28"/>
          <w:szCs w:val="28"/>
          <w:lang w:val="en-US" w:eastAsia="uk-UA"/>
        </w:rPr>
        <w:t>Google</w:t>
      </w:r>
      <w:r w:rsidRPr="004E746B">
        <w:rPr>
          <w:rFonts w:ascii="Times New Roman" w:eastAsia="Times New Roman" w:hAnsi="Times New Roman" w:cs="Times New Roman"/>
          <w:sz w:val="28"/>
          <w:szCs w:val="28"/>
          <w:lang w:val="uk-UA" w:eastAsia="uk-UA"/>
        </w:rPr>
        <w:t xml:space="preserve"> про це повідомили в Міністерстві освіти науки України. Таким чином заклади освіти мають можливість якісно організувати роботу із студентами в дистанційному форматі.</w:t>
      </w: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p>
    <w:p w:rsidR="004E746B" w:rsidRPr="004E746B" w:rsidRDefault="004E746B" w:rsidP="004E746B">
      <w:pPr>
        <w:spacing w:after="0" w:line="240" w:lineRule="auto"/>
        <w:ind w:firstLine="284"/>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Ухвалили:</w:t>
      </w:r>
    </w:p>
    <w:p w:rsidR="004E746B" w:rsidRPr="004E746B" w:rsidRDefault="004E746B" w:rsidP="004E746B">
      <w:pPr>
        <w:spacing w:after="0" w:line="240" w:lineRule="auto"/>
        <w:ind w:left="284" w:hanging="284"/>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lastRenderedPageBreak/>
        <w:t xml:space="preserve">            Взяти  до уваги та впродовж 2020-2021 н.р. працювати над наповненням освітньої платформи </w:t>
      </w:r>
      <w:r w:rsidRPr="004E746B">
        <w:rPr>
          <w:rFonts w:ascii="Times New Roman" w:eastAsia="Times New Roman" w:hAnsi="Times New Roman" w:cs="Times New Roman"/>
          <w:sz w:val="28"/>
          <w:szCs w:val="28"/>
          <w:lang w:val="en-US"/>
        </w:rPr>
        <w:t>GSuiteforEducation</w:t>
      </w:r>
      <w:r w:rsidRPr="004E746B">
        <w:rPr>
          <w:rFonts w:ascii="Times New Roman" w:eastAsia="Times New Roman" w:hAnsi="Times New Roman" w:cs="Times New Roman"/>
          <w:sz w:val="28"/>
          <w:szCs w:val="28"/>
          <w:lang w:val="uk-UA"/>
        </w:rPr>
        <w:t xml:space="preserve"> по адміністративних ланках-предметах, циклових комісіях, віртуальних кабінетах структурних підрозділів.</w:t>
      </w: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    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jc w:val="both"/>
        <w:rPr>
          <w:rFonts w:ascii="Times New Roman" w:eastAsia="Times New Roman" w:hAnsi="Times New Roman" w:cs="Times New Roman"/>
          <w:b/>
          <w:sz w:val="28"/>
          <w:szCs w:val="28"/>
          <w:lang w:val="uk-UA"/>
        </w:rPr>
      </w:pPr>
    </w:p>
    <w:p w:rsidR="004E746B" w:rsidRPr="004E746B" w:rsidRDefault="004E746B" w:rsidP="004E746B">
      <w:pPr>
        <w:numPr>
          <w:ilvl w:val="0"/>
          <w:numId w:val="5"/>
        </w:numPr>
        <w:spacing w:after="0" w:line="240" w:lineRule="auto"/>
        <w:contextualSpacing/>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Слухали:</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Андрійчук Л.В., методиста коледжу, яка донесла до присутніх інформацію щодо  «Створення освітнього середовища,  орієнтованого на задоволення потреб та інтересів здобувачів фахової передвищої освіти, включаючи надання можливостей для формування індивідуальної освітньої траєкторії». Визнання права здобувачів освіти на індивідуальну освітню траєкторію є одним із прогресивних нововведень Закону «Про освіту», він передбачає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типу здобуття освіти, суб’єктів освітньої діяльності  та запропонованих ними освітніх програм навчальних дисциплін, рівня їх складності, методів і засобів навчання.</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Для створення соціально-психологічної атмосфери у закладах фахової перед вищої освіти викладачі повинні дотримуватись головних принципів організації освітнього  середовища, індивідуальний підхід до кожного студента, позбуття упереджень у міжособистісних стосунках.</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left="426"/>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Ухвалили:</w:t>
      </w:r>
      <w:r w:rsidRPr="004E746B">
        <w:rPr>
          <w:rFonts w:ascii="Times New Roman" w:eastAsia="Times New Roman" w:hAnsi="Times New Roman" w:cs="Times New Roman"/>
          <w:b/>
          <w:sz w:val="28"/>
          <w:szCs w:val="28"/>
          <w:lang w:val="uk-UA" w:eastAsia="uk-UA"/>
        </w:rPr>
        <w:tab/>
      </w:r>
    </w:p>
    <w:p w:rsidR="004E746B" w:rsidRPr="004E746B" w:rsidRDefault="004E746B" w:rsidP="004E746B">
      <w:pPr>
        <w:spacing w:after="0" w:line="240" w:lineRule="auto"/>
        <w:ind w:left="426"/>
        <w:jc w:val="both"/>
        <w:rPr>
          <w:rFonts w:ascii="Times New Roman" w:eastAsia="Times New Roman" w:hAnsi="Times New Roman" w:cs="Times New Roman"/>
          <w:sz w:val="28"/>
          <w:szCs w:val="28"/>
          <w:u w:val="single"/>
          <w:lang w:val="uk-UA" w:eastAsia="uk-UA"/>
        </w:rPr>
      </w:pPr>
      <w:r w:rsidRPr="004E746B">
        <w:rPr>
          <w:rFonts w:ascii="Times New Roman" w:eastAsia="Times New Roman" w:hAnsi="Times New Roman" w:cs="Times New Roman"/>
          <w:sz w:val="28"/>
          <w:szCs w:val="28"/>
          <w:lang w:val="uk-UA" w:eastAsia="uk-UA"/>
        </w:rPr>
        <w:t>Працювати над створенням освітнього середовища орієнтованого на задоволення потреб та інтересів здобувачів фахової передвищої освіти, включаючи надання можливостей для формування індивідуальної освітньої траєкторії.</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numPr>
          <w:ilvl w:val="0"/>
          <w:numId w:val="5"/>
        </w:numPr>
        <w:spacing w:after="0" w:line="240" w:lineRule="auto"/>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Слухали:</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Заступника директора з виховної роботи Педоренко Н.В., яка ознайомила присутніх з «Деякими питаннями організації виховного процесу у 2020-2021 н.р.». Відповідно до ст. 15 Закону України  «Про повну загальну середню освіту» від 16.01.2020 р. №463-ІХ у закладах освіти виховний процес є невід’ємною складовою освітнього процесу і має ґрунтуватися на загальнолюдських цінностях  українського народу, цінностях демократичного суспільства, дотримання прав і свобод людини громадянина.</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lastRenderedPageBreak/>
        <w:t>З метою створення безпечного освітнього середовища в закладах освіти наказом МОН України від 28.12.2019 р. №1646, зареєстрованого в Міністерстві юстиції України 3 лютого 2020 року. №11/34394, затверджено порядок реагування на випадки булінгу та порядок застосування заходів виховного впливу. Натепер держава гарантує кожному громадянину право на отримання безоплатної правової допомоги.</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left="426"/>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Ухвалили:</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Взяти до уваги методичні рекомендації МОН щодо  організації виховного процесу у 2020-2021 н.р. та щодо проведення першої години спілкування  - «Дотримання правил запоруки комфортного, успішного та безпечного навчання» - та неухильно їх дотримуватись.</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numPr>
          <w:ilvl w:val="0"/>
          <w:numId w:val="5"/>
        </w:numPr>
        <w:spacing w:after="0" w:line="240" w:lineRule="auto"/>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Слухали:</w:t>
      </w:r>
    </w:p>
    <w:p w:rsidR="004E746B" w:rsidRPr="004E746B" w:rsidRDefault="004E746B" w:rsidP="004E746B">
      <w:pPr>
        <w:tabs>
          <w:tab w:val="left" w:pos="567"/>
        </w:tabs>
        <w:spacing w:after="0"/>
        <w:ind w:left="142"/>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 xml:space="preserve">Гуменюка Ю.Б. відповідального за організацію роботи з охорони праці та пожежної безпеки з питанням «Інструктаж з охорони праці, пожежної безпеки та щодо дотримання санітарних протиепідемічних  заходів у зв’язку з небезпекою поширення </w:t>
      </w:r>
      <w:r w:rsidRPr="004E746B">
        <w:rPr>
          <w:rFonts w:ascii="Times New Roman" w:eastAsia="Times New Roman" w:hAnsi="Times New Roman" w:cs="Times New Roman"/>
          <w:sz w:val="28"/>
          <w:szCs w:val="28"/>
          <w:lang w:val="en-US" w:eastAsia="uk-UA"/>
        </w:rPr>
        <w:t>COVID</w:t>
      </w:r>
      <w:r w:rsidRPr="004E746B">
        <w:rPr>
          <w:rFonts w:ascii="Times New Roman" w:eastAsia="Times New Roman" w:hAnsi="Times New Roman" w:cs="Times New Roman"/>
          <w:sz w:val="28"/>
          <w:szCs w:val="28"/>
          <w:lang w:val="uk-UA" w:eastAsia="uk-UA"/>
        </w:rPr>
        <w:t xml:space="preserve">-19» був проведений повторний інструктаж з ОП та ПБ викладачам коледжу згідно з інструкціями №1, №17. Особлива увага була надана дотриманню правил дорожнього руху, електробезпеці, поводженню з підозрілими предметами, пожежній безпеці та протиепідемічним заходам, пов’язаним з поширенням </w:t>
      </w:r>
      <w:r w:rsidRPr="004E746B">
        <w:rPr>
          <w:rFonts w:ascii="Times New Roman" w:eastAsia="Times New Roman" w:hAnsi="Times New Roman" w:cs="Times New Roman"/>
          <w:sz w:val="28"/>
          <w:szCs w:val="28"/>
          <w:lang w:val="en-US" w:eastAsia="uk-UA"/>
        </w:rPr>
        <w:t>COVID</w:t>
      </w:r>
      <w:r w:rsidRPr="004E746B">
        <w:rPr>
          <w:rFonts w:ascii="Times New Roman" w:eastAsia="Times New Roman" w:hAnsi="Times New Roman" w:cs="Times New Roman"/>
          <w:sz w:val="28"/>
          <w:szCs w:val="28"/>
          <w:lang w:val="uk-UA" w:eastAsia="uk-UA"/>
        </w:rPr>
        <w:t>-19.Наголосив кураторам груп та зав кабінетами  провести відповідні інструктажі із студентами по інструкціям №1, №17 та оформлення їх  у відповідних журналах.</w:t>
      </w:r>
    </w:p>
    <w:p w:rsidR="004E746B" w:rsidRPr="004E746B" w:rsidRDefault="004E746B" w:rsidP="004E746B">
      <w:pPr>
        <w:tabs>
          <w:tab w:val="left" w:pos="567"/>
        </w:tabs>
        <w:spacing w:after="0"/>
        <w:ind w:left="142"/>
        <w:jc w:val="both"/>
        <w:rPr>
          <w:rFonts w:ascii="Times New Roman" w:eastAsia="Times New Roman" w:hAnsi="Times New Roman" w:cs="Times New Roman"/>
          <w:sz w:val="28"/>
          <w:szCs w:val="28"/>
          <w:lang w:val="uk-UA" w:eastAsia="uk-UA"/>
        </w:rPr>
      </w:pPr>
    </w:p>
    <w:p w:rsidR="004E746B" w:rsidRPr="004E746B" w:rsidRDefault="004E746B" w:rsidP="004E746B">
      <w:pPr>
        <w:tabs>
          <w:tab w:val="left" w:pos="567"/>
        </w:tabs>
        <w:spacing w:after="0"/>
        <w:ind w:left="142"/>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Ухвалили:</w:t>
      </w:r>
    </w:p>
    <w:p w:rsidR="004E746B" w:rsidRPr="004E746B" w:rsidRDefault="004E746B" w:rsidP="004E746B">
      <w:pPr>
        <w:tabs>
          <w:tab w:val="left" w:pos="567"/>
        </w:tabs>
        <w:spacing w:after="0"/>
        <w:ind w:left="142"/>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sz w:val="28"/>
          <w:szCs w:val="28"/>
          <w:lang w:val="uk-UA" w:eastAsia="uk-UA"/>
        </w:rPr>
        <w:t>Взяти до уваги та дотримуватись інструкції №17 «Для працівників та студентів медичного коледжу щодо дотримання санітарних та протиепідемічних заходів у зв’язку з небезпекою поширення</w:t>
      </w:r>
      <w:r w:rsidRPr="004E746B">
        <w:rPr>
          <w:rFonts w:ascii="Times New Roman" w:eastAsia="Times New Roman" w:hAnsi="Times New Roman" w:cs="Times New Roman"/>
          <w:sz w:val="28"/>
          <w:szCs w:val="28"/>
          <w:lang w:val="en-US" w:eastAsia="uk-UA"/>
        </w:rPr>
        <w:t>COVID</w:t>
      </w:r>
      <w:r w:rsidRPr="004E746B">
        <w:rPr>
          <w:rFonts w:ascii="Times New Roman" w:eastAsia="Times New Roman" w:hAnsi="Times New Roman" w:cs="Times New Roman"/>
          <w:sz w:val="28"/>
          <w:szCs w:val="28"/>
          <w:lang w:val="uk-UA" w:eastAsia="uk-UA"/>
        </w:rPr>
        <w:t>-19</w:t>
      </w:r>
      <w:r w:rsidRPr="004E746B">
        <w:rPr>
          <w:rFonts w:ascii="Times New Roman" w:eastAsia="Times New Roman" w:hAnsi="Times New Roman" w:cs="Times New Roman"/>
          <w:b/>
          <w:sz w:val="28"/>
          <w:szCs w:val="28"/>
          <w:lang w:val="uk-UA" w:eastAsia="uk-UA"/>
        </w:rPr>
        <w:t>.</w:t>
      </w:r>
    </w:p>
    <w:p w:rsidR="004E746B" w:rsidRPr="004E746B" w:rsidRDefault="004E746B" w:rsidP="004E746B">
      <w:pPr>
        <w:spacing w:after="0" w:line="240" w:lineRule="auto"/>
        <w:ind w:left="426"/>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 студенти</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постійно. </w:t>
      </w:r>
    </w:p>
    <w:p w:rsidR="004E746B" w:rsidRPr="004E746B" w:rsidRDefault="004E746B" w:rsidP="004E746B">
      <w:pPr>
        <w:tabs>
          <w:tab w:val="left" w:pos="567"/>
        </w:tabs>
        <w:spacing w:after="0"/>
        <w:ind w:left="142"/>
        <w:jc w:val="both"/>
        <w:rPr>
          <w:rFonts w:ascii="Times New Roman" w:eastAsia="Times New Roman" w:hAnsi="Times New Roman" w:cs="Times New Roman"/>
          <w:sz w:val="28"/>
          <w:szCs w:val="28"/>
          <w:lang w:val="uk-UA" w:eastAsia="uk-UA"/>
        </w:rPr>
      </w:pPr>
    </w:p>
    <w:p w:rsidR="004E746B" w:rsidRPr="004E746B" w:rsidRDefault="004E746B" w:rsidP="004E746B">
      <w:pPr>
        <w:numPr>
          <w:ilvl w:val="0"/>
          <w:numId w:val="5"/>
        </w:numPr>
        <w:tabs>
          <w:tab w:val="left" w:pos="567"/>
        </w:tabs>
        <w:spacing w:after="0" w:line="240" w:lineRule="auto"/>
        <w:ind w:left="426" w:hanging="142"/>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Слухали:</w:t>
      </w:r>
    </w:p>
    <w:p w:rsidR="004E746B" w:rsidRPr="004E746B" w:rsidRDefault="004E746B" w:rsidP="004E746B">
      <w:pPr>
        <w:tabs>
          <w:tab w:val="left" w:pos="426"/>
        </w:tabs>
        <w:spacing w:after="0"/>
        <w:ind w:left="426" w:hanging="142"/>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lastRenderedPageBreak/>
        <w:t>Жирук Л.П. відповідального секретаря приймальної комісії 2020 р. Приймальна комісія Бердичівського медичного фахового коледжу працювала з 30.06. - 14.09.2020 р.</w:t>
      </w:r>
    </w:p>
    <w:p w:rsidR="004E746B" w:rsidRPr="004E746B" w:rsidRDefault="004E746B" w:rsidP="004E746B">
      <w:pPr>
        <w:tabs>
          <w:tab w:val="left" w:pos="567"/>
        </w:tabs>
        <w:spacing w:after="0"/>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 xml:space="preserve"> Під час вступної кампанії 2020 року зараховано 75 осіб, з них 60 за регіональним замовленням та 15 на місця за кошт фізичних та юридичних осіб.</w:t>
      </w: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Ухвалили:</w:t>
      </w:r>
    </w:p>
    <w:p w:rsidR="004E746B" w:rsidRPr="004E746B" w:rsidRDefault="004E746B" w:rsidP="004E746B">
      <w:pPr>
        <w:tabs>
          <w:tab w:val="left" w:pos="567"/>
        </w:tabs>
        <w:spacing w:after="0"/>
        <w:ind w:left="142"/>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sz w:val="28"/>
          <w:szCs w:val="28"/>
          <w:lang w:val="uk-UA" w:eastAsia="uk-UA"/>
        </w:rPr>
        <w:t>Матеріли результату вступу доБердичівського медичного фахового коледжу взяти до уваги, сприяти покращенню профорієнтаційної роботи її форм та методів у даному напрямі.</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numPr>
          <w:ilvl w:val="0"/>
          <w:numId w:val="5"/>
        </w:numPr>
        <w:spacing w:after="0" w:line="240" w:lineRule="auto"/>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Різне</w:t>
      </w:r>
    </w:p>
    <w:p w:rsidR="004E746B" w:rsidRPr="004E746B" w:rsidRDefault="004E746B" w:rsidP="004E746B">
      <w:pPr>
        <w:spacing w:after="0" w:line="240" w:lineRule="auto"/>
        <w:ind w:left="786"/>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Слухали:</w:t>
      </w:r>
    </w:p>
    <w:p w:rsidR="004E746B" w:rsidRPr="004E746B" w:rsidRDefault="004E746B" w:rsidP="004E746B">
      <w:pPr>
        <w:spacing w:after="0" w:line="240" w:lineRule="auto"/>
        <w:ind w:left="284"/>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Самохвал І.В. інспектора відділу кадрів, питання </w:t>
      </w:r>
      <w:r w:rsidRPr="004E746B">
        <w:rPr>
          <w:rFonts w:ascii="Times New Roman" w:eastAsia="Times New Roman" w:hAnsi="Times New Roman" w:cs="Times New Roman"/>
          <w:sz w:val="28"/>
          <w:szCs w:val="28"/>
        </w:rPr>
        <w:t>“</w:t>
      </w:r>
      <w:r w:rsidRPr="004E746B">
        <w:rPr>
          <w:rFonts w:ascii="Times New Roman" w:eastAsia="Times New Roman" w:hAnsi="Times New Roman" w:cs="Times New Roman"/>
          <w:sz w:val="28"/>
          <w:szCs w:val="28"/>
          <w:lang w:val="uk-UA"/>
        </w:rPr>
        <w:t>Розгляд та затвердження  посадових обов</w:t>
      </w:r>
      <w:r w:rsidRPr="004E746B">
        <w:rPr>
          <w:rFonts w:ascii="Times New Roman" w:eastAsia="Times New Roman" w:hAnsi="Times New Roman" w:cs="Times New Roman"/>
          <w:sz w:val="28"/>
          <w:szCs w:val="28"/>
        </w:rPr>
        <w:t>’</w:t>
      </w:r>
      <w:r w:rsidRPr="004E746B">
        <w:rPr>
          <w:rFonts w:ascii="Times New Roman" w:eastAsia="Times New Roman" w:hAnsi="Times New Roman" w:cs="Times New Roman"/>
          <w:sz w:val="28"/>
          <w:szCs w:val="28"/>
          <w:lang w:val="uk-UA"/>
        </w:rPr>
        <w:t>язків викладача</w:t>
      </w:r>
      <w:r w:rsidRPr="004E746B">
        <w:rPr>
          <w:rFonts w:ascii="Times New Roman" w:eastAsia="Times New Roman" w:hAnsi="Times New Roman" w:cs="Times New Roman"/>
          <w:sz w:val="28"/>
          <w:szCs w:val="28"/>
        </w:rPr>
        <w:t>”</w:t>
      </w:r>
      <w:r w:rsidRPr="004E746B">
        <w:rPr>
          <w:rFonts w:ascii="Times New Roman" w:eastAsia="Times New Roman" w:hAnsi="Times New Roman" w:cs="Times New Roman"/>
          <w:sz w:val="28"/>
          <w:szCs w:val="28"/>
          <w:lang w:val="uk-UA"/>
        </w:rPr>
        <w:t>.</w:t>
      </w:r>
    </w:p>
    <w:p w:rsidR="004E746B" w:rsidRPr="004E746B" w:rsidRDefault="004E746B" w:rsidP="004E746B">
      <w:pPr>
        <w:spacing w:after="0" w:line="240" w:lineRule="auto"/>
        <w:ind w:left="284"/>
        <w:jc w:val="both"/>
        <w:rPr>
          <w:rFonts w:ascii="Times New Roman" w:eastAsia="Times New Roman" w:hAnsi="Times New Roman" w:cs="Times New Roman"/>
          <w:sz w:val="28"/>
          <w:szCs w:val="28"/>
          <w:lang w:val="uk-UA"/>
        </w:rPr>
      </w:pPr>
    </w:p>
    <w:p w:rsidR="004E746B" w:rsidRPr="004E746B" w:rsidRDefault="004E746B" w:rsidP="004E746B">
      <w:pPr>
        <w:tabs>
          <w:tab w:val="left" w:pos="567"/>
        </w:tabs>
        <w:spacing w:after="0"/>
        <w:ind w:left="426"/>
        <w:jc w:val="both"/>
        <w:rPr>
          <w:rFonts w:ascii="Times New Roman" w:eastAsia="Times New Roman" w:hAnsi="Times New Roman" w:cs="Times New Roman"/>
          <w:sz w:val="28"/>
          <w:szCs w:val="28"/>
          <w:lang w:val="uk-UA" w:eastAsia="uk-UA"/>
        </w:rPr>
      </w:pPr>
      <w:r w:rsidRPr="004E746B">
        <w:rPr>
          <w:rFonts w:ascii="Times New Roman" w:eastAsia="Times New Roman" w:hAnsi="Times New Roman" w:cs="Times New Roman"/>
          <w:b/>
          <w:sz w:val="28"/>
          <w:szCs w:val="28"/>
          <w:lang w:val="uk-UA" w:eastAsia="uk-UA"/>
        </w:rPr>
        <w:t>Ухвалили</w:t>
      </w:r>
      <w:r w:rsidRPr="004E746B">
        <w:rPr>
          <w:rFonts w:ascii="Times New Roman" w:eastAsia="Times New Roman" w:hAnsi="Times New Roman" w:cs="Times New Roman"/>
          <w:sz w:val="28"/>
          <w:szCs w:val="28"/>
          <w:lang w:val="uk-UA" w:eastAsia="uk-UA"/>
        </w:rPr>
        <w:t>: затвердити запропоновані посадові інструкції інспектора з кадрів, куратора академічної групи, заступника директора з навчальної роботи, методиста, завідувача навчально-виробничої практики, секретаря навчальної частини.</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eastAsia="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t xml:space="preserve">Слухали: </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Методиста коледжу Андрійчук Л.В. з питання «Розгляд та затвердження результатів експерементальної  перевірки ефективності наукової роботи Гордійчук С.В., щодо управління якістю освітньої діяльності в Бердичівському медичному фаховому коледжі».</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Андрійчук Л.В. зазначила, що впродовж 2015-2019 н.р. Гордійчук С.В. здійснювалось упровадження експерементальної моделі системи управління якості освітньої діяльності, що дозволило вдосконалити управління якістю освітньої діяльності в Бердичівському медичному фаховому коледжі.</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Методист коледжу запропонувала затвердити результати впровадження дисертації Гордійчук С.В. «Теоретичні і методичні засади управління якістю освітньої діяльності у медичних коледжах».</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tabs>
          <w:tab w:val="left" w:pos="2535"/>
        </w:tabs>
        <w:spacing w:after="0" w:line="240" w:lineRule="auto"/>
        <w:ind w:firstLine="426"/>
        <w:jc w:val="both"/>
        <w:rPr>
          <w:rFonts w:ascii="Times New Roman" w:eastAsia="Times New Roman" w:hAnsi="Times New Roman" w:cs="Times New Roman"/>
          <w:b/>
          <w:sz w:val="28"/>
          <w:szCs w:val="28"/>
          <w:lang w:val="uk-UA"/>
        </w:rPr>
      </w:pPr>
      <w:r w:rsidRPr="004E746B">
        <w:rPr>
          <w:rFonts w:ascii="Times New Roman" w:eastAsia="Times New Roman" w:hAnsi="Times New Roman" w:cs="Times New Roman"/>
          <w:b/>
          <w:sz w:val="28"/>
          <w:szCs w:val="28"/>
          <w:lang w:val="uk-UA"/>
        </w:rPr>
        <w:lastRenderedPageBreak/>
        <w:t xml:space="preserve">Ухвалили: </w:t>
      </w:r>
      <w:r w:rsidRPr="004E746B">
        <w:rPr>
          <w:rFonts w:ascii="Times New Roman" w:eastAsia="Times New Roman" w:hAnsi="Times New Roman" w:cs="Times New Roman"/>
          <w:sz w:val="28"/>
          <w:szCs w:val="28"/>
          <w:lang w:val="uk-UA"/>
        </w:rPr>
        <w:t>затвердити результати впровадження дисертації Гордійчук С.В. «Теоретичні і методичні засади управління якістю освітньої діяльності у медичних коледжах»;</w:t>
      </w:r>
    </w:p>
    <w:p w:rsidR="004E746B" w:rsidRPr="004E746B" w:rsidRDefault="004E746B" w:rsidP="004E746B">
      <w:pPr>
        <w:numPr>
          <w:ilvl w:val="0"/>
          <w:numId w:val="3"/>
        </w:numPr>
        <w:tabs>
          <w:tab w:val="left" w:pos="2535"/>
        </w:tabs>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взяти до уваги рекомендації  наукової роботи Гордійчук С.В.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 xml:space="preserve">Виконавці: </w:t>
      </w:r>
      <w:r w:rsidRPr="004E746B">
        <w:rPr>
          <w:rFonts w:ascii="Times New Roman" w:eastAsia="Times New Roman" w:hAnsi="Times New Roman" w:cs="Times New Roman"/>
          <w:sz w:val="28"/>
          <w:szCs w:val="28"/>
          <w:lang w:val="uk-UA"/>
        </w:rPr>
        <w:t>педагогічний колектив.</w:t>
      </w:r>
    </w:p>
    <w:p w:rsidR="004E746B" w:rsidRPr="004E746B" w:rsidRDefault="004E746B" w:rsidP="004E746B">
      <w:pPr>
        <w:spacing w:after="0" w:line="240" w:lineRule="auto"/>
        <w:ind w:firstLine="426"/>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b/>
          <w:sz w:val="28"/>
          <w:szCs w:val="28"/>
          <w:lang w:val="uk-UA"/>
        </w:rPr>
        <w:t>Термін ви</w:t>
      </w:r>
      <w:bookmarkStart w:id="0" w:name="_GoBack"/>
      <w:bookmarkEnd w:id="0"/>
      <w:r w:rsidRPr="004E746B">
        <w:rPr>
          <w:rFonts w:ascii="Times New Roman" w:eastAsia="Times New Roman" w:hAnsi="Times New Roman" w:cs="Times New Roman"/>
          <w:b/>
          <w:sz w:val="28"/>
          <w:szCs w:val="28"/>
          <w:lang w:val="uk-UA"/>
        </w:rPr>
        <w:t>конання</w:t>
      </w:r>
      <w:r w:rsidRPr="004E746B">
        <w:rPr>
          <w:rFonts w:ascii="Times New Roman" w:eastAsia="Times New Roman" w:hAnsi="Times New Roman" w:cs="Times New Roman"/>
          <w:sz w:val="28"/>
          <w:szCs w:val="28"/>
          <w:lang w:val="uk-UA"/>
        </w:rPr>
        <w:t xml:space="preserve">: протягом навчального року. </w:t>
      </w: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p>
    <w:p w:rsidR="004E746B" w:rsidRPr="004E746B" w:rsidRDefault="004E746B" w:rsidP="004E746B">
      <w:pPr>
        <w:tabs>
          <w:tab w:val="left" w:pos="567"/>
        </w:tabs>
        <w:spacing w:after="0"/>
        <w:jc w:val="both"/>
        <w:rPr>
          <w:rFonts w:ascii="Times New Roman" w:eastAsia="Times New Roman" w:hAnsi="Times New Roman" w:cs="Times New Roman"/>
          <w:b/>
          <w:sz w:val="28"/>
          <w:szCs w:val="28"/>
          <w:lang w:val="uk-UA" w:eastAsia="uk-UA"/>
        </w:rPr>
      </w:pPr>
      <w:r w:rsidRPr="004E746B">
        <w:rPr>
          <w:rFonts w:ascii="Times New Roman" w:eastAsia="Times New Roman" w:hAnsi="Times New Roman" w:cs="Times New Roman"/>
          <w:b/>
          <w:sz w:val="28"/>
          <w:szCs w:val="28"/>
          <w:lang w:val="uk-UA" w:eastAsia="uk-UA"/>
        </w:rPr>
        <w:t xml:space="preserve">     </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Голова                                                Шевченко В.С.</w:t>
      </w: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jc w:val="both"/>
        <w:rPr>
          <w:rFonts w:ascii="Times New Roman" w:eastAsia="Times New Roman" w:hAnsi="Times New Roman" w:cs="Times New Roman"/>
          <w:sz w:val="28"/>
          <w:szCs w:val="28"/>
          <w:lang w:val="uk-UA"/>
        </w:rPr>
      </w:pPr>
      <w:r w:rsidRPr="004E746B">
        <w:rPr>
          <w:rFonts w:ascii="Times New Roman" w:eastAsia="Times New Roman" w:hAnsi="Times New Roman" w:cs="Times New Roman"/>
          <w:sz w:val="28"/>
          <w:szCs w:val="28"/>
          <w:lang w:val="uk-UA"/>
        </w:rPr>
        <w:t xml:space="preserve">                    Секретар                                            Теплицька Н.В.</w:t>
      </w: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p>
    <w:p w:rsidR="004E746B" w:rsidRPr="004E746B" w:rsidRDefault="004E746B" w:rsidP="004E746B">
      <w:pPr>
        <w:tabs>
          <w:tab w:val="left" w:pos="567"/>
        </w:tabs>
        <w:spacing w:after="0"/>
        <w:ind w:left="426"/>
        <w:jc w:val="both"/>
        <w:rPr>
          <w:rFonts w:ascii="Times New Roman" w:eastAsia="Times New Roman" w:hAnsi="Times New Roman" w:cs="Times New Roman"/>
          <w:b/>
          <w:sz w:val="28"/>
          <w:szCs w:val="28"/>
          <w:lang w:val="uk-UA" w:eastAsia="uk-UA"/>
        </w:rPr>
      </w:pPr>
    </w:p>
    <w:p w:rsidR="004E746B" w:rsidRPr="004E746B" w:rsidRDefault="004E746B" w:rsidP="004E746B">
      <w:pPr>
        <w:spacing w:after="0" w:line="240" w:lineRule="auto"/>
        <w:ind w:left="284"/>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left="284"/>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left="786"/>
        <w:jc w:val="both"/>
        <w:rPr>
          <w:rFonts w:ascii="Times New Roman" w:eastAsia="Times New Roman" w:hAnsi="Times New Roman" w:cs="Times New Roman"/>
          <w:sz w:val="28"/>
          <w:szCs w:val="28"/>
          <w:lang w:val="uk-UA"/>
        </w:rPr>
      </w:pPr>
    </w:p>
    <w:p w:rsidR="004E746B" w:rsidRPr="004E746B" w:rsidRDefault="004E746B" w:rsidP="004E746B">
      <w:pPr>
        <w:spacing w:after="0" w:line="240" w:lineRule="auto"/>
        <w:ind w:left="786"/>
        <w:jc w:val="both"/>
        <w:rPr>
          <w:rFonts w:ascii="Times New Roman" w:eastAsia="Times New Roman" w:hAnsi="Times New Roman" w:cs="Times New Roman"/>
          <w:b/>
          <w:sz w:val="28"/>
          <w:szCs w:val="28"/>
          <w:lang w:val="uk-UA"/>
        </w:rPr>
      </w:pPr>
    </w:p>
    <w:p w:rsidR="004E746B" w:rsidRPr="004E746B" w:rsidRDefault="004E746B" w:rsidP="004E746B">
      <w:pPr>
        <w:spacing w:after="0" w:line="240" w:lineRule="auto"/>
        <w:ind w:left="786"/>
        <w:jc w:val="both"/>
        <w:rPr>
          <w:rFonts w:ascii="Times New Roman" w:eastAsia="Times New Roman" w:hAnsi="Times New Roman" w:cs="Times New Roman"/>
          <w:b/>
          <w:sz w:val="28"/>
          <w:szCs w:val="28"/>
          <w:lang w:val="uk-UA"/>
        </w:rPr>
      </w:pPr>
    </w:p>
    <w:p w:rsidR="00956FEB" w:rsidRPr="004E746B" w:rsidRDefault="00956FEB">
      <w:pPr>
        <w:rPr>
          <w:lang w:val="uk-UA"/>
        </w:rPr>
      </w:pPr>
    </w:p>
    <w:sectPr w:rsidR="00956FEB" w:rsidRPr="004E7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7863"/>
    <w:multiLevelType w:val="hybridMultilevel"/>
    <w:tmpl w:val="FD14724E"/>
    <w:lvl w:ilvl="0" w:tplc="F338320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2A420DB"/>
    <w:multiLevelType w:val="hybridMultilevel"/>
    <w:tmpl w:val="3ECC689E"/>
    <w:lvl w:ilvl="0" w:tplc="A69C3AD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0E0AA1"/>
    <w:multiLevelType w:val="hybridMultilevel"/>
    <w:tmpl w:val="E84A0BA2"/>
    <w:lvl w:ilvl="0" w:tplc="6322897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8971B8"/>
    <w:multiLevelType w:val="hybridMultilevel"/>
    <w:tmpl w:val="D7F42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D76F4"/>
    <w:multiLevelType w:val="multilevel"/>
    <w:tmpl w:val="8BD4ED92"/>
    <w:lvl w:ilvl="0">
      <w:start w:val="1"/>
      <w:numFmt w:val="decimal"/>
      <w:lvlText w:val="%1."/>
      <w:lvlJc w:val="left"/>
      <w:pPr>
        <w:ind w:left="786"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929" w:hanging="108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571" w:hanging="1440"/>
      </w:pPr>
      <w:rPr>
        <w:rFonts w:hint="default"/>
        <w:b/>
      </w:rPr>
    </w:lvl>
    <w:lvl w:ilvl="6">
      <w:start w:val="1"/>
      <w:numFmt w:val="decimal"/>
      <w:isLgl/>
      <w:lvlText w:val="%1.%2.%3.%4.%5.%6.%7."/>
      <w:lvlJc w:val="left"/>
      <w:pPr>
        <w:ind w:left="3072" w:hanging="1800"/>
      </w:pPr>
      <w:rPr>
        <w:rFonts w:hint="default"/>
        <w:b/>
      </w:rPr>
    </w:lvl>
    <w:lvl w:ilvl="7">
      <w:start w:val="1"/>
      <w:numFmt w:val="decimal"/>
      <w:isLgl/>
      <w:lvlText w:val="%1.%2.%3.%4.%5.%6.%7.%8."/>
      <w:lvlJc w:val="left"/>
      <w:pPr>
        <w:ind w:left="3213" w:hanging="1800"/>
      </w:pPr>
      <w:rPr>
        <w:rFonts w:hint="default"/>
        <w:b/>
      </w:rPr>
    </w:lvl>
    <w:lvl w:ilvl="8">
      <w:start w:val="1"/>
      <w:numFmt w:val="decimal"/>
      <w:isLgl/>
      <w:lvlText w:val="%1.%2.%3.%4.%5.%6.%7.%8.%9."/>
      <w:lvlJc w:val="left"/>
      <w:pPr>
        <w:ind w:left="3714" w:hanging="2160"/>
      </w:pPr>
      <w:rPr>
        <w:rFonts w:hint="default"/>
        <w:b/>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746B"/>
    <w:rsid w:val="004E746B"/>
    <w:rsid w:val="0095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USERFG</dc:creator>
  <cp:keywords/>
  <dc:description/>
  <cp:lastModifiedBy>USERFG</cp:lastModifiedBy>
  <cp:revision>2</cp:revision>
  <dcterms:created xsi:type="dcterms:W3CDTF">2020-12-08T06:32:00Z</dcterms:created>
  <dcterms:modified xsi:type="dcterms:W3CDTF">2020-12-08T06:32:00Z</dcterms:modified>
</cp:coreProperties>
</file>